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33056" w:rsidRPr="00833056" w14:paraId="041894C0" w14:textId="77777777">
        <w:trPr>
          <w:tblCellSpacing w:w="0" w:type="dxa"/>
          <w:jc w:val="center"/>
        </w:trPr>
        <w:tc>
          <w:tcPr>
            <w:tcW w:w="0" w:type="auto"/>
            <w:shd w:val="clear" w:color="auto" w:fill="FFFFFF"/>
            <w:vAlign w:val="center"/>
            <w:hideMark/>
          </w:tcPr>
          <w:p w14:paraId="4422BF7A" w14:textId="77777777" w:rsidR="00833056" w:rsidRPr="00833056" w:rsidRDefault="00833056" w:rsidP="00833056">
            <w:pPr>
              <w:spacing w:after="0" w:line="240" w:lineRule="auto"/>
              <w:jc w:val="center"/>
              <w:rPr>
                <w:rFonts w:ascii="Calibri" w:eastAsia="Times New Roman" w:hAnsi="Calibri" w:cs="Calibri"/>
                <w:color w:val="000000"/>
                <w:kern w:val="0"/>
                <w:lang w:eastAsia="en-GB"/>
                <w14:ligatures w14:val="none"/>
              </w:rPr>
            </w:pPr>
            <w:r w:rsidRPr="00833056">
              <w:rPr>
                <w:rFonts w:ascii="Calibri" w:eastAsia="Times New Roman" w:hAnsi="Calibri" w:cs="Calibri"/>
                <w:noProof/>
                <w:color w:val="0000FF"/>
                <w:kern w:val="0"/>
                <w:u w:val="single"/>
                <w:lang w:eastAsia="en-GB"/>
                <w14:ligatures w14:val="none"/>
              </w:rPr>
              <w:drawing>
                <wp:inline distT="0" distB="0" distL="0" distR="0" wp14:anchorId="64BB3F20" wp14:editId="7E71A981">
                  <wp:extent cx="2571750" cy="762000"/>
                  <wp:effectExtent l="0" t="0" r="0" b="0"/>
                  <wp:docPr id="11" name="Picture 17" descr="eCops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op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r w:rsidR="00833056" w:rsidRPr="00833056" w14:paraId="67316852" w14:textId="77777777">
        <w:trPr>
          <w:tblCellSpacing w:w="0" w:type="dxa"/>
          <w:jc w:val="center"/>
        </w:trPr>
        <w:tc>
          <w:tcPr>
            <w:tcW w:w="0" w:type="auto"/>
            <w:shd w:val="clear" w:color="auto" w:fill="FFFFFF"/>
            <w:tcMar>
              <w:top w:w="150" w:type="dxa"/>
              <w:left w:w="0" w:type="dxa"/>
              <w:bottom w:w="150" w:type="dxa"/>
              <w:right w:w="0" w:type="dxa"/>
            </w:tcMar>
            <w:vAlign w:val="center"/>
            <w:hideMark/>
          </w:tcPr>
          <w:p w14:paraId="3E0F2CAB" w14:textId="77777777" w:rsidR="00833056" w:rsidRPr="00833056" w:rsidRDefault="00833056" w:rsidP="00833056">
            <w:pPr>
              <w:spacing w:after="0" w:line="240" w:lineRule="auto"/>
              <w:jc w:val="center"/>
              <w:rPr>
                <w:rFonts w:ascii="Calibri" w:eastAsia="Times New Roman" w:hAnsi="Calibri" w:cs="Calibri"/>
                <w:color w:val="000000"/>
                <w:kern w:val="0"/>
                <w:lang w:eastAsia="en-GB"/>
                <w14:ligatures w14:val="none"/>
              </w:rPr>
            </w:pPr>
            <w:r w:rsidRPr="00833056">
              <w:rPr>
                <w:rFonts w:ascii="Calibri" w:eastAsia="Times New Roman" w:hAnsi="Calibri" w:cs="Calibri"/>
                <w:color w:val="000000"/>
                <w:kern w:val="0"/>
                <w:lang w:eastAsia="en-GB"/>
                <w14:ligatures w14:val="none"/>
              </w:rPr>
              <w:pict w14:anchorId="7164D3EB">
                <v:rect id="_x0000_i1025" style="width:468pt;height:1.5pt" o:hralign="center" o:hrstd="t" o:hrnoshade="t" o:hr="t" fillcolor="#28a745" stroked="f"/>
              </w:pict>
            </w:r>
          </w:p>
        </w:tc>
      </w:tr>
      <w:tr w:rsidR="00833056" w:rsidRPr="00833056" w14:paraId="518DAAAA" w14:textId="77777777">
        <w:trPr>
          <w:tblCellSpacing w:w="0" w:type="dxa"/>
          <w:jc w:val="center"/>
        </w:trPr>
        <w:tc>
          <w:tcPr>
            <w:tcW w:w="0" w:type="auto"/>
            <w:shd w:val="clear" w:color="auto" w:fill="FFFFFF"/>
            <w:vAlign w:val="center"/>
            <w:hideMark/>
          </w:tcPr>
          <w:tbl>
            <w:tblPr>
              <w:tblW w:w="9000" w:type="dxa"/>
              <w:tblCellSpacing w:w="0" w:type="dxa"/>
              <w:tblCellMar>
                <w:left w:w="0" w:type="dxa"/>
                <w:right w:w="0" w:type="dxa"/>
              </w:tblCellMar>
              <w:tblLook w:val="04A0" w:firstRow="1" w:lastRow="0" w:firstColumn="1" w:lastColumn="0" w:noHBand="0" w:noVBand="1"/>
            </w:tblPr>
            <w:tblGrid>
              <w:gridCol w:w="4500"/>
              <w:gridCol w:w="4500"/>
            </w:tblGrid>
            <w:tr w:rsidR="00833056" w:rsidRPr="00833056" w14:paraId="67CDB493" w14:textId="77777777">
              <w:trPr>
                <w:tblCellSpacing w:w="0" w:type="dxa"/>
              </w:trPr>
              <w:tc>
                <w:tcPr>
                  <w:tcW w:w="2500" w:type="pct"/>
                  <w:vAlign w:val="center"/>
                  <w:hideMark/>
                </w:tcPr>
                <w:p w14:paraId="6D7C0793" w14:textId="77777777" w:rsidR="00833056" w:rsidRPr="00833056" w:rsidRDefault="00833056" w:rsidP="00833056">
                  <w:pPr>
                    <w:spacing w:before="100" w:beforeAutospacing="1" w:after="100" w:afterAutospacing="1" w:line="240" w:lineRule="auto"/>
                    <w:rPr>
                      <w:rFonts w:ascii="Aptos" w:eastAsia="Times New Roman" w:hAnsi="Aptos" w:cs="Aptos"/>
                      <w:kern w:val="0"/>
                      <w:lang w:eastAsia="en-GB"/>
                      <w14:ligatures w14:val="none"/>
                    </w:rPr>
                  </w:pPr>
                  <w:r w:rsidRPr="00833056">
                    <w:rPr>
                      <w:rFonts w:ascii="Aptos" w:eastAsia="Times New Roman" w:hAnsi="Aptos" w:cs="Aptos"/>
                      <w:noProof/>
                      <w:color w:val="0000FF"/>
                      <w:kern w:val="0"/>
                      <w:u w:val="single"/>
                      <w:lang w:eastAsia="en-GB"/>
                      <w14:ligatures w14:val="none"/>
                    </w:rPr>
                    <w:drawing>
                      <wp:inline distT="0" distB="0" distL="0" distR="0" wp14:anchorId="6980B5DE" wp14:editId="09CDF72B">
                        <wp:extent cx="1419225" cy="762000"/>
                        <wp:effectExtent l="0" t="0" r="9525" b="0"/>
                        <wp:docPr id="13" name="Picture 16" descr="Message Type Icon">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ssage Type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762000"/>
                                </a:xfrm>
                                <a:prstGeom prst="rect">
                                  <a:avLst/>
                                </a:prstGeom>
                                <a:noFill/>
                                <a:ln>
                                  <a:noFill/>
                                </a:ln>
                              </pic:spPr>
                            </pic:pic>
                          </a:graphicData>
                        </a:graphic>
                      </wp:inline>
                    </w:drawing>
                  </w:r>
                </w:p>
              </w:tc>
              <w:tc>
                <w:tcPr>
                  <w:tcW w:w="2500" w:type="pct"/>
                  <w:vAlign w:val="center"/>
                  <w:hideMark/>
                </w:tcPr>
                <w:p w14:paraId="4A3B80EC" w14:textId="77777777" w:rsidR="00833056" w:rsidRPr="00833056" w:rsidRDefault="00833056" w:rsidP="00833056">
                  <w:pPr>
                    <w:spacing w:before="100" w:beforeAutospacing="1" w:after="100" w:afterAutospacing="1" w:line="240" w:lineRule="auto"/>
                    <w:jc w:val="right"/>
                    <w:rPr>
                      <w:rFonts w:ascii="Aptos" w:eastAsia="Times New Roman" w:hAnsi="Aptos" w:cs="Aptos"/>
                      <w:kern w:val="0"/>
                      <w:lang w:eastAsia="en-GB"/>
                      <w14:ligatures w14:val="none"/>
                    </w:rPr>
                  </w:pPr>
                  <w:r w:rsidRPr="00833056">
                    <w:rPr>
                      <w:rFonts w:ascii="Aptos" w:eastAsia="Times New Roman" w:hAnsi="Aptos" w:cs="Aptos"/>
                      <w:noProof/>
                      <w:color w:val="0000FF"/>
                      <w:kern w:val="0"/>
                      <w:u w:val="single"/>
                      <w:lang w:eastAsia="en-GB"/>
                      <w14:ligatures w14:val="none"/>
                    </w:rPr>
                    <w:drawing>
                      <wp:inline distT="0" distB="0" distL="0" distR="0" wp14:anchorId="3D8FE737" wp14:editId="54A60478">
                        <wp:extent cx="2571750" cy="762000"/>
                        <wp:effectExtent l="0" t="0" r="0" b="0"/>
                        <wp:docPr id="14" name="Picture 15" descr="Action Fraud (NF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ction Fraud (NFI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bl>
          <w:p w14:paraId="5995593F" w14:textId="77777777" w:rsidR="00833056" w:rsidRPr="00833056" w:rsidRDefault="00833056" w:rsidP="00833056">
            <w:pPr>
              <w:spacing w:after="0" w:line="240" w:lineRule="auto"/>
              <w:rPr>
                <w:rFonts w:ascii="Times New Roman" w:eastAsia="Times New Roman" w:hAnsi="Times New Roman" w:cs="Times New Roman"/>
                <w:kern w:val="0"/>
                <w:sz w:val="20"/>
                <w:szCs w:val="20"/>
                <w:lang w:eastAsia="en-GB"/>
                <w14:ligatures w14:val="none"/>
              </w:rPr>
            </w:pPr>
          </w:p>
        </w:tc>
      </w:tr>
      <w:tr w:rsidR="00833056" w:rsidRPr="00833056" w14:paraId="1EE1ABF4" w14:textId="77777777">
        <w:trPr>
          <w:tblCellSpacing w:w="0" w:type="dxa"/>
          <w:jc w:val="center"/>
        </w:trPr>
        <w:tc>
          <w:tcPr>
            <w:tcW w:w="0" w:type="auto"/>
            <w:shd w:val="clear" w:color="auto" w:fill="FFFFFF"/>
            <w:vAlign w:val="center"/>
            <w:hideMark/>
          </w:tcPr>
          <w:p w14:paraId="42D9215C" w14:textId="77777777" w:rsidR="00833056" w:rsidRPr="00833056" w:rsidRDefault="00833056" w:rsidP="00833056">
            <w:pPr>
              <w:spacing w:before="180" w:after="180" w:line="240" w:lineRule="auto"/>
              <w:outlineLvl w:val="1"/>
              <w:rPr>
                <w:rFonts w:ascii="Calibri" w:eastAsia="Times New Roman" w:hAnsi="Calibri" w:cs="Calibri"/>
                <w:b/>
                <w:bCs/>
                <w:color w:val="000000"/>
                <w:kern w:val="0"/>
                <w:sz w:val="36"/>
                <w:szCs w:val="36"/>
                <w:lang w:eastAsia="en-GB"/>
                <w14:ligatures w14:val="none"/>
              </w:rPr>
            </w:pPr>
            <w:r w:rsidRPr="00833056">
              <w:rPr>
                <w:rFonts w:ascii="Calibri" w:eastAsia="Times New Roman" w:hAnsi="Calibri" w:cs="Calibri"/>
                <w:b/>
                <w:bCs/>
                <w:color w:val="000000"/>
                <w:kern w:val="0"/>
                <w:sz w:val="36"/>
                <w:szCs w:val="36"/>
                <w:lang w:eastAsia="en-GB"/>
                <w14:ligatures w14:val="none"/>
              </w:rPr>
              <w:t xml:space="preserve">Courier fraud alert: City of London Police go for gold in courier fraud crackdown in Hatton Garden, with more than £21m lost in the last financial year. </w:t>
            </w:r>
          </w:p>
        </w:tc>
      </w:tr>
      <w:tr w:rsidR="00833056" w:rsidRPr="00833056" w14:paraId="1D479E1A" w14:textId="77777777">
        <w:trPr>
          <w:tblCellSpacing w:w="0" w:type="dxa"/>
          <w:jc w:val="center"/>
        </w:trPr>
        <w:tc>
          <w:tcPr>
            <w:tcW w:w="0" w:type="auto"/>
            <w:shd w:val="clear" w:color="auto" w:fill="FFFFFF"/>
            <w:vAlign w:val="center"/>
            <w:hideMark/>
          </w:tcPr>
          <w:tbl>
            <w:tblPr>
              <w:tblW w:w="5000" w:type="pct"/>
              <w:tblCellSpacing w:w="15" w:type="dxa"/>
              <w:tblLook w:val="04A0" w:firstRow="1" w:lastRow="0" w:firstColumn="1" w:lastColumn="0" w:noHBand="0" w:noVBand="1"/>
            </w:tblPr>
            <w:tblGrid>
              <w:gridCol w:w="9026"/>
            </w:tblGrid>
            <w:tr w:rsidR="00833056" w:rsidRPr="00833056" w14:paraId="3EA9A74D" w14:textId="77777777">
              <w:trPr>
                <w:tblCellSpacing w:w="15" w:type="dxa"/>
              </w:trPr>
              <w:tc>
                <w:tcPr>
                  <w:tcW w:w="0" w:type="auto"/>
                  <w:tcMar>
                    <w:top w:w="15" w:type="dxa"/>
                    <w:left w:w="15" w:type="dxa"/>
                    <w:bottom w:w="15" w:type="dxa"/>
                    <w:right w:w="15" w:type="dxa"/>
                  </w:tcMar>
                  <w:vAlign w:val="center"/>
                  <w:hideMark/>
                </w:tcPr>
                <w:p w14:paraId="528E67D6" w14:textId="77777777" w:rsidR="00833056" w:rsidRPr="00833056" w:rsidRDefault="00833056" w:rsidP="00833056">
                  <w:pPr>
                    <w:spacing w:before="120" w:after="120" w:line="240" w:lineRule="auto"/>
                    <w:rPr>
                      <w:rFonts w:ascii="Aptos" w:eastAsia="Aptos" w:hAnsi="Aptos" w:cs="Aptos"/>
                      <w:kern w:val="0"/>
                      <w:lang w:eastAsia="en-GB"/>
                      <w14:ligatures w14:val="none"/>
                    </w:rPr>
                  </w:pPr>
                  <w:r w:rsidRPr="00833056">
                    <w:rPr>
                      <w:rFonts w:ascii="Aptos" w:eastAsia="Aptos" w:hAnsi="Aptos" w:cs="Aptos"/>
                      <w:kern w:val="0"/>
                      <w:lang w:eastAsia="en-GB"/>
                      <w14:ligatures w14:val="none"/>
                    </w:rPr>
                    <w:t>The City of London Police, the national lead force for fraud, has launched a targeted intensification in Hatton Garden — the capital’s renowned jewellery quarter — in a concerted crackdown on courier fraud that has cost victims more than £21 million over the past financial year.</w:t>
                  </w:r>
                </w:p>
                <w:tbl>
                  <w:tblPr>
                    <w:tblW w:w="0" w:type="auto"/>
                    <w:jc w:val="center"/>
                    <w:tblCellSpacing w:w="15" w:type="dxa"/>
                    <w:tblLook w:val="04A0" w:firstRow="1" w:lastRow="0" w:firstColumn="1" w:lastColumn="0" w:noHBand="0" w:noVBand="1"/>
                  </w:tblPr>
                  <w:tblGrid>
                    <w:gridCol w:w="8855"/>
                    <w:gridCol w:w="81"/>
                  </w:tblGrid>
                  <w:tr w:rsidR="00833056" w:rsidRPr="00833056" w14:paraId="19E657F7" w14:textId="77777777">
                    <w:trPr>
                      <w:tblCellSpacing w:w="15" w:type="dxa"/>
                      <w:jc w:val="center"/>
                    </w:trPr>
                    <w:tc>
                      <w:tcPr>
                        <w:tcW w:w="0" w:type="auto"/>
                        <w:tcMar>
                          <w:top w:w="15" w:type="dxa"/>
                          <w:left w:w="15" w:type="dxa"/>
                          <w:bottom w:w="15" w:type="dxa"/>
                          <w:right w:w="15" w:type="dxa"/>
                        </w:tcMar>
                        <w:vAlign w:val="center"/>
                        <w:hideMark/>
                      </w:tcPr>
                      <w:p w14:paraId="3C325F6C" w14:textId="77777777" w:rsidR="00833056" w:rsidRPr="00833056" w:rsidRDefault="00833056" w:rsidP="00833056">
                        <w:pPr>
                          <w:spacing w:after="0" w:line="240" w:lineRule="auto"/>
                          <w:rPr>
                            <w:rFonts w:ascii="Aptos" w:eastAsia="Times New Roman" w:hAnsi="Aptos" w:cs="Aptos"/>
                            <w:kern w:val="0"/>
                            <w:lang w:eastAsia="en-GB"/>
                            <w14:ligatures w14:val="none"/>
                          </w:rPr>
                        </w:pPr>
                        <w:r w:rsidRPr="00833056">
                          <w:rPr>
                            <w:rFonts w:ascii="Aptos" w:eastAsia="Times New Roman" w:hAnsi="Aptos" w:cs="Aptos"/>
                            <w:noProof/>
                            <w:kern w:val="0"/>
                            <w:lang w:eastAsia="en-GB"/>
                            <w14:ligatures w14:val="none"/>
                          </w:rPr>
                          <w:lastRenderedPageBreak/>
                          <w:drawing>
                            <wp:inline distT="0" distB="0" distL="0" distR="0" wp14:anchorId="0006411F" wp14:editId="51FF50FB">
                              <wp:extent cx="5715000" cy="5715000"/>
                              <wp:effectExtent l="0" t="0" r="0" b="0"/>
                              <wp:docPr id="15" name="Picture 15" descr="A diamond with text and a picture of a diamo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diamond with text and a picture of a diamo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7383948A" w14:textId="77777777" w:rsidR="00833056" w:rsidRPr="00833056" w:rsidRDefault="00833056" w:rsidP="00833056">
                        <w:pPr>
                          <w:spacing w:after="0" w:line="240" w:lineRule="auto"/>
                          <w:rPr>
                            <w:rFonts w:ascii="Aptos" w:eastAsia="Times New Roman" w:hAnsi="Aptos" w:cs="Aptos"/>
                            <w:kern w:val="0"/>
                            <w:lang w:eastAsia="en-GB"/>
                            <w14:ligatures w14:val="none"/>
                          </w:rPr>
                        </w:pPr>
                      </w:p>
                    </w:tc>
                  </w:tr>
                </w:tbl>
                <w:p w14:paraId="34C94C83" w14:textId="77777777" w:rsidR="00833056" w:rsidRPr="00833056" w:rsidRDefault="00833056" w:rsidP="00833056">
                  <w:pPr>
                    <w:spacing w:before="120" w:after="120" w:line="240" w:lineRule="auto"/>
                    <w:rPr>
                      <w:rFonts w:ascii="Aptos" w:eastAsia="Aptos" w:hAnsi="Aptos" w:cs="Aptos"/>
                      <w:kern w:val="0"/>
                      <w:lang w:eastAsia="en-GB"/>
                      <w14:ligatures w14:val="none"/>
                    </w:rPr>
                  </w:pPr>
                  <w:r w:rsidRPr="00833056">
                    <w:rPr>
                      <w:rFonts w:ascii="Aptos" w:eastAsia="Aptos" w:hAnsi="Aptos" w:cs="Aptos"/>
                      <w:kern w:val="0"/>
                      <w:lang w:eastAsia="en-GB"/>
                      <w14:ligatures w14:val="none"/>
                    </w:rPr>
                    <w:t>The initiative builds on the momentum of a successful courier fraud enforcement delivered in partnership with the Metropolitan Police Service earlier this year. That collaborative effort saw 13 arrests, eight charges, 63 proactive deployments and more than £250k in criminal cash seized sending a clear message to fraudsters operating across London that police forces are closing in on them — together.</w:t>
                  </w:r>
                </w:p>
                <w:p w14:paraId="298916C2" w14:textId="77777777" w:rsidR="00833056" w:rsidRPr="00833056" w:rsidRDefault="00833056" w:rsidP="00833056">
                  <w:pPr>
                    <w:spacing w:before="120" w:after="120" w:line="240" w:lineRule="auto"/>
                    <w:rPr>
                      <w:rFonts w:ascii="Aptos" w:eastAsia="Aptos" w:hAnsi="Aptos" w:cs="Aptos"/>
                      <w:kern w:val="0"/>
                      <w:lang w:eastAsia="en-GB"/>
                      <w14:ligatures w14:val="none"/>
                    </w:rPr>
                  </w:pPr>
                  <w:r w:rsidRPr="00833056">
                    <w:rPr>
                      <w:rFonts w:ascii="Aptos" w:eastAsia="Aptos" w:hAnsi="Aptos" w:cs="Aptos"/>
                      <w:kern w:val="0"/>
                      <w:lang w:eastAsia="en-GB"/>
                      <w14:ligatures w14:val="none"/>
                    </w:rPr>
                    <w:t>The intensification sees a surge in enforcement activity, increased patrols and engagement with the Hatton Garden business community to raise awareness, identify suspicious behaviour and bolster protections for potential victims.</w:t>
                  </w:r>
                </w:p>
                <w:p w14:paraId="0B3AC9CD" w14:textId="77777777" w:rsidR="00833056" w:rsidRPr="00833056" w:rsidRDefault="00833056" w:rsidP="00833056">
                  <w:pPr>
                    <w:spacing w:before="120" w:after="120" w:line="240" w:lineRule="auto"/>
                    <w:rPr>
                      <w:rFonts w:ascii="Aptos" w:eastAsia="Aptos" w:hAnsi="Aptos" w:cs="Aptos"/>
                      <w:kern w:val="0"/>
                      <w:lang w:eastAsia="en-GB"/>
                      <w14:ligatures w14:val="none"/>
                    </w:rPr>
                  </w:pPr>
                  <w:r w:rsidRPr="00833056">
                    <w:rPr>
                      <w:rFonts w:ascii="Aptos" w:eastAsia="Aptos" w:hAnsi="Aptos" w:cs="Aptos"/>
                      <w:kern w:val="0"/>
                      <w:lang w:eastAsia="en-GB"/>
                      <w14:ligatures w14:val="none"/>
                    </w:rPr>
                    <w:t>As part of the wider strategy, officers are visiting retail units as well as engaging with local taxi firms to raise awareness. In many cases, victims are instructed to visit jewellers via a cab — often incurring steep travel costs.</w:t>
                  </w:r>
                </w:p>
                <w:p w14:paraId="695C6F39" w14:textId="77777777" w:rsidR="00833056" w:rsidRPr="00833056" w:rsidRDefault="00833056" w:rsidP="00833056">
                  <w:pPr>
                    <w:spacing w:before="100" w:beforeAutospacing="1" w:after="100" w:afterAutospacing="1" w:line="240" w:lineRule="auto"/>
                    <w:rPr>
                      <w:rFonts w:ascii="Aptos" w:eastAsia="Aptos" w:hAnsi="Aptos" w:cs="Aptos"/>
                      <w:i/>
                      <w:iCs/>
                      <w:kern w:val="0"/>
                      <w:lang w:eastAsia="en-GB"/>
                      <w14:ligatures w14:val="none"/>
                    </w:rPr>
                  </w:pPr>
                  <w:r w:rsidRPr="00833056">
                    <w:rPr>
                      <w:rFonts w:ascii="Aptos" w:eastAsia="Aptos" w:hAnsi="Aptos" w:cs="Aptos"/>
                      <w:i/>
                      <w:iCs/>
                      <w:kern w:val="0"/>
                      <w:lang w:eastAsia="en-GB"/>
                      <w14:ligatures w14:val="none"/>
                    </w:rPr>
                    <w:t xml:space="preserve">In one Sussex case, an 84-year-old woman was targeted by scammers impersonating a police officer. She was persuaded to withdraw cash and travel via taxi to a bullion dealer in Slough to buy gold. The fraudsters remained on the phone throughout and </w:t>
                  </w:r>
                  <w:r w:rsidRPr="00833056">
                    <w:rPr>
                      <w:rFonts w:ascii="Aptos" w:eastAsia="Aptos" w:hAnsi="Aptos" w:cs="Aptos"/>
                      <w:i/>
                      <w:iCs/>
                      <w:kern w:val="0"/>
                      <w:lang w:eastAsia="en-GB"/>
                      <w14:ligatures w14:val="none"/>
                    </w:rPr>
                    <w:lastRenderedPageBreak/>
                    <w:t>attempted to arrange a courier pickup. Fortunately, her family intervened before the assets were handed over.</w:t>
                  </w:r>
                </w:p>
                <w:p w14:paraId="1A23CEED" w14:textId="77777777" w:rsidR="00833056" w:rsidRPr="00833056" w:rsidRDefault="00833056" w:rsidP="00833056">
                  <w:pPr>
                    <w:spacing w:before="120" w:after="120" w:line="240" w:lineRule="auto"/>
                    <w:rPr>
                      <w:rFonts w:ascii="Aptos" w:eastAsia="Aptos" w:hAnsi="Aptos" w:cs="Aptos"/>
                      <w:kern w:val="0"/>
                      <w:lang w:eastAsia="en-GB"/>
                      <w14:ligatures w14:val="none"/>
                    </w:rPr>
                  </w:pPr>
                  <w:r w:rsidRPr="00833056">
                    <w:rPr>
                      <w:rFonts w:ascii="Aptos" w:eastAsia="Aptos" w:hAnsi="Aptos" w:cs="Aptos"/>
                      <w:kern w:val="0"/>
                      <w:lang w:eastAsia="en-GB"/>
                      <w14:ligatures w14:val="none"/>
                    </w:rPr>
                    <w:t>Data from the National Fraud Intelligence Bureau (NFIB), run by the City of London Police, reveals that 1,797 reports of courier fraud were received in the last financial year, with an average loss per victim of just over £12,000. The five police force areas reporting the highest total losses were the Metropolitan Police Service, Thames Valley Police, Cheshire Constabulary, Hampshire Constabulary, and Essex Police. </w:t>
                  </w:r>
                </w:p>
                <w:p w14:paraId="6AC61F2E" w14:textId="77777777" w:rsidR="00833056" w:rsidRPr="00833056" w:rsidRDefault="00833056" w:rsidP="00833056">
                  <w:pPr>
                    <w:spacing w:before="120" w:after="120" w:line="240" w:lineRule="auto"/>
                    <w:rPr>
                      <w:rFonts w:ascii="Aptos" w:eastAsia="Aptos" w:hAnsi="Aptos" w:cs="Aptos"/>
                      <w:kern w:val="0"/>
                      <w:lang w:eastAsia="en-GB"/>
                      <w14:ligatures w14:val="none"/>
                    </w:rPr>
                  </w:pPr>
                  <w:r w:rsidRPr="00833056">
                    <w:rPr>
                      <w:rFonts w:ascii="Aptos" w:eastAsia="Aptos" w:hAnsi="Aptos" w:cs="Aptos"/>
                      <w:b/>
                      <w:bCs/>
                      <w:kern w:val="0"/>
                      <w:lang w:eastAsia="en-GB"/>
                      <w14:ligatures w14:val="none"/>
                    </w:rPr>
                    <w:t>To stay safe and protect yourself:</w:t>
                  </w:r>
                </w:p>
                <w:p w14:paraId="4DA713AF" w14:textId="77777777" w:rsidR="00833056" w:rsidRPr="00833056" w:rsidRDefault="00833056" w:rsidP="00833056">
                  <w:pPr>
                    <w:spacing w:after="0" w:line="240" w:lineRule="auto"/>
                    <w:rPr>
                      <w:rFonts w:ascii="Aptos" w:eastAsia="Times New Roman" w:hAnsi="Aptos" w:cs="Aptos"/>
                      <w:kern w:val="0"/>
                      <w:lang w:eastAsia="en-GB"/>
                      <w14:ligatures w14:val="none"/>
                    </w:rPr>
                  </w:pPr>
                  <w:r w:rsidRPr="00833056">
                    <w:rPr>
                      <w:rFonts w:ascii="Aptos" w:eastAsia="Times New Roman" w:hAnsi="Symbol" w:cs="Aptos"/>
                      <w:kern w:val="0"/>
                      <w:lang w:eastAsia="en-GB"/>
                      <w14:ligatures w14:val="none"/>
                    </w:rPr>
                    <w:t>·</w:t>
                  </w:r>
                  <w:r w:rsidRPr="00833056">
                    <w:rPr>
                      <w:rFonts w:ascii="Aptos" w:eastAsia="Times New Roman" w:hAnsi="Aptos" w:cs="Aptos"/>
                      <w:kern w:val="0"/>
                      <w:lang w:eastAsia="en-GB"/>
                      <w14:ligatures w14:val="none"/>
                    </w:rPr>
                    <w:t xml:space="preserve">  Your bank or the police will never call you to ask you to verify your personal details or PIN by </w:t>
                  </w:r>
                  <w:proofErr w:type="gramStart"/>
                  <w:r w:rsidRPr="00833056">
                    <w:rPr>
                      <w:rFonts w:ascii="Aptos" w:eastAsia="Times New Roman" w:hAnsi="Aptos" w:cs="Aptos"/>
                      <w:kern w:val="0"/>
                      <w:lang w:eastAsia="en-GB"/>
                      <w14:ligatures w14:val="none"/>
                    </w:rPr>
                    <w:t>phone, or</w:t>
                  </w:r>
                  <w:proofErr w:type="gramEnd"/>
                  <w:r w:rsidRPr="00833056">
                    <w:rPr>
                      <w:rFonts w:ascii="Aptos" w:eastAsia="Times New Roman" w:hAnsi="Aptos" w:cs="Aptos"/>
                      <w:kern w:val="0"/>
                      <w:lang w:eastAsia="en-GB"/>
                      <w14:ligatures w14:val="none"/>
                    </w:rPr>
                    <w:t xml:space="preserve"> offer to pick up your card by courier. Hang up, wait a few minutes and call your bank on a number you know to be genuine, such as the one on the back of your card, or by calling 159</w:t>
                  </w:r>
                </w:p>
                <w:p w14:paraId="1DAAF0AD" w14:textId="77777777" w:rsidR="00833056" w:rsidRPr="00833056" w:rsidRDefault="00833056" w:rsidP="00833056">
                  <w:pPr>
                    <w:spacing w:after="0" w:line="240" w:lineRule="auto"/>
                    <w:rPr>
                      <w:rFonts w:ascii="Aptos" w:eastAsia="Times New Roman" w:hAnsi="Aptos" w:cs="Aptos"/>
                      <w:kern w:val="0"/>
                      <w:lang w:eastAsia="en-GB"/>
                      <w14:ligatures w14:val="none"/>
                    </w:rPr>
                  </w:pPr>
                  <w:r w:rsidRPr="00833056">
                    <w:rPr>
                      <w:rFonts w:ascii="Aptos" w:eastAsia="Times New Roman" w:hAnsi="Symbol" w:cs="Aptos"/>
                      <w:kern w:val="0"/>
                      <w:lang w:eastAsia="en-GB"/>
                      <w14:ligatures w14:val="none"/>
                    </w:rPr>
                    <w:t>·</w:t>
                  </w:r>
                  <w:r w:rsidRPr="00833056">
                    <w:rPr>
                      <w:rFonts w:ascii="Aptos" w:eastAsia="Times New Roman" w:hAnsi="Aptos" w:cs="Aptos"/>
                      <w:kern w:val="0"/>
                      <w:lang w:eastAsia="en-GB"/>
                      <w14:ligatures w14:val="none"/>
                    </w:rPr>
                    <w:t xml:space="preserve">  The police or your bank will not contact you out of the blue to participate in an </w:t>
                  </w:r>
                  <w:proofErr w:type="gramStart"/>
                  <w:r w:rsidRPr="00833056">
                    <w:rPr>
                      <w:rFonts w:ascii="Aptos" w:eastAsia="Times New Roman" w:hAnsi="Aptos" w:cs="Aptos"/>
                      <w:kern w:val="0"/>
                      <w:lang w:eastAsia="en-GB"/>
                      <w14:ligatures w14:val="none"/>
                    </w:rPr>
                    <w:t>investigation, or</w:t>
                  </w:r>
                  <w:proofErr w:type="gramEnd"/>
                  <w:r w:rsidRPr="00833056">
                    <w:rPr>
                      <w:rFonts w:ascii="Aptos" w:eastAsia="Times New Roman" w:hAnsi="Aptos" w:cs="Aptos"/>
                      <w:kern w:val="0"/>
                      <w:lang w:eastAsia="en-GB"/>
                      <w14:ligatures w14:val="none"/>
                    </w:rPr>
                    <w:t xml:space="preserve"> send a courier to your home to collect bank cards, cash, or other valuable items. Any requests to do so are a scam.</w:t>
                  </w:r>
                </w:p>
                <w:p w14:paraId="41DFD6FE" w14:textId="77777777" w:rsidR="00833056" w:rsidRPr="00833056" w:rsidRDefault="00833056" w:rsidP="00833056">
                  <w:pPr>
                    <w:spacing w:after="0" w:line="240" w:lineRule="auto"/>
                    <w:rPr>
                      <w:rFonts w:ascii="Aptos" w:eastAsia="Times New Roman" w:hAnsi="Aptos" w:cs="Aptos"/>
                      <w:kern w:val="0"/>
                      <w:lang w:eastAsia="en-GB"/>
                      <w14:ligatures w14:val="none"/>
                    </w:rPr>
                  </w:pPr>
                  <w:r w:rsidRPr="00833056">
                    <w:rPr>
                      <w:rFonts w:ascii="Aptos" w:eastAsia="Times New Roman" w:hAnsi="Symbol" w:cs="Aptos"/>
                      <w:kern w:val="0"/>
                      <w:lang w:eastAsia="en-GB"/>
                      <w14:ligatures w14:val="none"/>
                    </w:rPr>
                    <w:t>·</w:t>
                  </w:r>
                  <w:r w:rsidRPr="00833056">
                    <w:rPr>
                      <w:rFonts w:ascii="Aptos" w:eastAsia="Times New Roman" w:hAnsi="Aptos" w:cs="Aptos"/>
                      <w:kern w:val="0"/>
                      <w:lang w:eastAsia="en-GB"/>
                      <w14:ligatures w14:val="none"/>
                    </w:rPr>
                    <w:t xml:space="preserve">  Don’t trust Caller ID display on your phone – it’s not proof of ID.</w:t>
                  </w:r>
                </w:p>
                <w:p w14:paraId="4347A650" w14:textId="77777777" w:rsidR="00833056" w:rsidRPr="00833056" w:rsidRDefault="00833056" w:rsidP="00833056">
                  <w:pPr>
                    <w:spacing w:before="120" w:after="120" w:line="240" w:lineRule="auto"/>
                    <w:rPr>
                      <w:rFonts w:ascii="Aptos" w:eastAsia="Aptos" w:hAnsi="Aptos" w:cs="Aptos"/>
                      <w:kern w:val="0"/>
                      <w:lang w:eastAsia="en-GB"/>
                      <w14:ligatures w14:val="none"/>
                    </w:rPr>
                  </w:pPr>
                  <w:r w:rsidRPr="00833056">
                    <w:rPr>
                      <w:rFonts w:ascii="Aptos" w:eastAsia="Aptos" w:hAnsi="Aptos" w:cs="Aptos"/>
                      <w:kern w:val="0"/>
                      <w:lang w:eastAsia="en-GB"/>
                      <w14:ligatures w14:val="none"/>
                    </w:rPr>
                    <w:t>Remember, staying cautious and sceptical can go a long way in protecting yourself from courier fraud. Take the time to verify information, seek advice from trusted sources, and never rush into making financial decisions under pressure.</w:t>
                  </w:r>
                </w:p>
                <w:p w14:paraId="2EC43550" w14:textId="77777777" w:rsidR="00833056" w:rsidRPr="00833056" w:rsidRDefault="00833056" w:rsidP="00833056">
                  <w:pPr>
                    <w:spacing w:before="120" w:after="120" w:line="240" w:lineRule="auto"/>
                    <w:rPr>
                      <w:rFonts w:ascii="Aptos" w:eastAsia="Aptos" w:hAnsi="Aptos" w:cs="Aptos"/>
                      <w:kern w:val="0"/>
                      <w:lang w:eastAsia="en-GB"/>
                      <w14:ligatures w14:val="none"/>
                    </w:rPr>
                  </w:pPr>
                  <w:r w:rsidRPr="00833056">
                    <w:rPr>
                      <w:rFonts w:ascii="Aptos" w:eastAsia="Aptos" w:hAnsi="Aptos" w:cs="Aptos"/>
                      <w:b/>
                      <w:bCs/>
                      <w:i/>
                      <w:iCs/>
                      <w:kern w:val="0"/>
                      <w:lang w:eastAsia="en-GB"/>
                      <w14:ligatures w14:val="none"/>
                    </w:rPr>
                    <w:t>If you think you’ve been a victim of fraud, contact your bank immediately and report it to Action Fraud online at </w:t>
                  </w:r>
                  <w:hyperlink r:id="rId10" w:history="1">
                    <w:r w:rsidRPr="00833056">
                      <w:rPr>
                        <w:rFonts w:ascii="Aptos" w:eastAsia="Aptos" w:hAnsi="Aptos" w:cs="Aptos"/>
                        <w:b/>
                        <w:bCs/>
                        <w:i/>
                        <w:iCs/>
                        <w:color w:val="0000FF"/>
                        <w:kern w:val="0"/>
                        <w:u w:val="single"/>
                        <w:lang w:eastAsia="en-GB"/>
                        <w14:ligatures w14:val="none"/>
                      </w:rPr>
                      <w:t>actionfraud.police.uk</w:t>
                    </w:r>
                  </w:hyperlink>
                  <w:r w:rsidRPr="00833056">
                    <w:rPr>
                      <w:rFonts w:ascii="Aptos" w:eastAsia="Aptos" w:hAnsi="Aptos" w:cs="Aptos"/>
                      <w:b/>
                      <w:bCs/>
                      <w:i/>
                      <w:iCs/>
                      <w:kern w:val="0"/>
                      <w:lang w:eastAsia="en-GB"/>
                      <w14:ligatures w14:val="none"/>
                    </w:rPr>
                    <w:t> or by calling 0300 123 2040, or call Police Scotland on 101.</w:t>
                  </w:r>
                </w:p>
                <w:p w14:paraId="383E0745" w14:textId="77777777" w:rsidR="00833056" w:rsidRPr="00833056" w:rsidRDefault="00833056" w:rsidP="00833056">
                  <w:pPr>
                    <w:spacing w:before="120" w:after="120" w:line="240" w:lineRule="auto"/>
                    <w:rPr>
                      <w:rFonts w:ascii="Aptos" w:eastAsia="Aptos" w:hAnsi="Aptos" w:cs="Aptos"/>
                      <w:kern w:val="0"/>
                      <w:lang w:eastAsia="en-GB"/>
                      <w14:ligatures w14:val="none"/>
                    </w:rPr>
                  </w:pPr>
                  <w:r w:rsidRPr="00833056">
                    <w:rPr>
                      <w:rFonts w:ascii="Aptos" w:eastAsia="Aptos" w:hAnsi="Aptos" w:cs="Aptos"/>
                      <w:kern w:val="0"/>
                      <w:lang w:eastAsia="en-GB"/>
                      <w14:ligatures w14:val="none"/>
                    </w:rPr>
                    <w:t> </w:t>
                  </w:r>
                </w:p>
              </w:tc>
            </w:tr>
          </w:tbl>
          <w:p w14:paraId="0D840885" w14:textId="77777777" w:rsidR="00833056" w:rsidRPr="00833056" w:rsidRDefault="00833056" w:rsidP="00833056">
            <w:pPr>
              <w:spacing w:after="0" w:line="240" w:lineRule="auto"/>
              <w:rPr>
                <w:rFonts w:ascii="Calibri" w:eastAsia="Times New Roman" w:hAnsi="Calibri" w:cs="Calibri"/>
                <w:color w:val="000000"/>
                <w:kern w:val="0"/>
                <w:lang w:eastAsia="en-GB"/>
                <w14:ligatures w14:val="none"/>
              </w:rPr>
            </w:pPr>
            <w:r w:rsidRPr="00833056">
              <w:rPr>
                <w:rFonts w:ascii="Calibri" w:eastAsia="Times New Roman" w:hAnsi="Calibri" w:cs="Calibri"/>
                <w:noProof/>
                <w:color w:val="000000"/>
                <w:kern w:val="0"/>
                <w:lang w:eastAsia="en-GB"/>
                <w14:ligatures w14:val="none"/>
              </w:rPr>
              <w:lastRenderedPageBreak/>
              <w:drawing>
                <wp:inline distT="0" distB="0" distL="0" distR="0" wp14:anchorId="23443E2B" wp14:editId="0C11A9EC">
                  <wp:extent cx="9525" cy="9525"/>
                  <wp:effectExtent l="0" t="0" r="0" b="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33056">
              <w:rPr>
                <w:rFonts w:ascii="Calibri" w:eastAsia="Times New Roman" w:hAnsi="Calibri" w:cs="Calibri"/>
                <w:color w:val="000000"/>
                <w:kern w:val="0"/>
                <w:lang w:eastAsia="en-GB"/>
                <w14:ligatures w14:val="none"/>
              </w:rPr>
              <w:t xml:space="preserve">  </w:t>
            </w:r>
          </w:p>
        </w:tc>
      </w:tr>
      <w:tr w:rsidR="00833056" w:rsidRPr="00833056" w14:paraId="697C6231" w14:textId="77777777">
        <w:trPr>
          <w:tblCellSpacing w:w="0" w:type="dxa"/>
          <w:jc w:val="center"/>
        </w:trPr>
        <w:tc>
          <w:tcPr>
            <w:tcW w:w="0" w:type="auto"/>
            <w:shd w:val="clear" w:color="auto" w:fill="FFFFFF"/>
            <w:vAlign w:val="center"/>
            <w:hideMark/>
          </w:tcPr>
          <w:tbl>
            <w:tblPr>
              <w:tblW w:w="9000" w:type="dxa"/>
              <w:tblCellSpacing w:w="0" w:type="dxa"/>
              <w:tblCellMar>
                <w:left w:w="0" w:type="dxa"/>
                <w:right w:w="0" w:type="dxa"/>
              </w:tblCellMar>
              <w:tblLook w:val="04A0" w:firstRow="1" w:lastRow="0" w:firstColumn="1" w:lastColumn="0" w:noHBand="0" w:noVBand="1"/>
            </w:tblPr>
            <w:tblGrid>
              <w:gridCol w:w="2880"/>
              <w:gridCol w:w="180"/>
              <w:gridCol w:w="2880"/>
              <w:gridCol w:w="180"/>
              <w:gridCol w:w="2880"/>
            </w:tblGrid>
            <w:tr w:rsidR="00833056" w:rsidRPr="00833056" w14:paraId="4D32D701" w14:textId="77777777">
              <w:trPr>
                <w:tblCellSpacing w:w="0" w:type="dxa"/>
              </w:trPr>
              <w:tc>
                <w:tcPr>
                  <w:tcW w:w="1600" w:type="pct"/>
                  <w:vAlign w:val="center"/>
                  <w:hideMark/>
                </w:tcPr>
                <w:p w14:paraId="5F88FF5E" w14:textId="77777777" w:rsidR="00833056" w:rsidRPr="00833056" w:rsidRDefault="00833056" w:rsidP="00833056">
                  <w:pPr>
                    <w:spacing w:before="100" w:beforeAutospacing="1" w:after="100" w:afterAutospacing="1" w:line="240" w:lineRule="auto"/>
                    <w:jc w:val="center"/>
                    <w:rPr>
                      <w:rFonts w:ascii="Aptos" w:eastAsia="Times New Roman" w:hAnsi="Aptos" w:cs="Aptos"/>
                      <w:kern w:val="0"/>
                      <w:lang w:eastAsia="en-GB"/>
                      <w14:ligatures w14:val="none"/>
                    </w:rPr>
                  </w:pPr>
                  <w:r w:rsidRPr="00833056">
                    <w:rPr>
                      <w:rFonts w:ascii="Aptos" w:eastAsia="Times New Roman" w:hAnsi="Aptos" w:cs="Aptos"/>
                      <w:noProof/>
                      <w:color w:val="0000FF"/>
                      <w:kern w:val="0"/>
                      <w:u w:val="single"/>
                      <w:lang w:eastAsia="en-GB"/>
                      <w14:ligatures w14:val="none"/>
                    </w:rPr>
                    <w:lastRenderedPageBreak/>
                    <w:drawing>
                      <wp:inline distT="0" distB="0" distL="0" distR="0" wp14:anchorId="1CB069C6" wp14:editId="36D69CC2">
                        <wp:extent cx="1809750" cy="390525"/>
                        <wp:effectExtent l="0" t="0" r="0" b="9525"/>
                        <wp:docPr id="17" name="Picture 13" descr="Repl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pl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c>
                <w:tcPr>
                  <w:tcW w:w="100" w:type="pct"/>
                  <w:vAlign w:val="center"/>
                  <w:hideMark/>
                </w:tcPr>
                <w:p w14:paraId="25B9B4A2" w14:textId="77777777" w:rsidR="00833056" w:rsidRPr="00833056" w:rsidRDefault="00833056" w:rsidP="00833056">
                  <w:pPr>
                    <w:spacing w:after="0" w:line="240" w:lineRule="auto"/>
                    <w:rPr>
                      <w:rFonts w:ascii="Aptos" w:eastAsia="Times New Roman" w:hAnsi="Aptos" w:cs="Aptos"/>
                      <w:kern w:val="0"/>
                      <w:lang w:eastAsia="en-GB"/>
                      <w14:ligatures w14:val="none"/>
                    </w:rPr>
                  </w:pPr>
                </w:p>
              </w:tc>
              <w:tc>
                <w:tcPr>
                  <w:tcW w:w="1600" w:type="pct"/>
                  <w:vAlign w:val="center"/>
                  <w:hideMark/>
                </w:tcPr>
                <w:p w14:paraId="60536B83" w14:textId="77777777" w:rsidR="00833056" w:rsidRPr="00833056" w:rsidRDefault="00833056" w:rsidP="00833056">
                  <w:pPr>
                    <w:spacing w:before="100" w:beforeAutospacing="1" w:after="100" w:afterAutospacing="1" w:line="240" w:lineRule="auto"/>
                    <w:jc w:val="center"/>
                    <w:rPr>
                      <w:rFonts w:ascii="Aptos" w:eastAsia="Times New Roman" w:hAnsi="Aptos" w:cs="Aptos"/>
                      <w:kern w:val="0"/>
                      <w:lang w:eastAsia="en-GB"/>
                      <w14:ligatures w14:val="none"/>
                    </w:rPr>
                  </w:pPr>
                  <w:r w:rsidRPr="00833056">
                    <w:rPr>
                      <w:rFonts w:ascii="Aptos" w:eastAsia="Times New Roman" w:hAnsi="Aptos" w:cs="Aptos"/>
                      <w:noProof/>
                      <w:color w:val="0000FF"/>
                      <w:kern w:val="0"/>
                      <w:u w:val="single"/>
                      <w:lang w:eastAsia="en-GB"/>
                      <w14:ligatures w14:val="none"/>
                    </w:rPr>
                    <w:drawing>
                      <wp:inline distT="0" distB="0" distL="0" distR="0" wp14:anchorId="6248916C" wp14:editId="14FFB900">
                        <wp:extent cx="1809750" cy="390525"/>
                        <wp:effectExtent l="0" t="0" r="0" b="9525"/>
                        <wp:docPr id="18" name="Picture 12" descr="Shar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a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c>
                <w:tcPr>
                  <w:tcW w:w="100" w:type="pct"/>
                  <w:vAlign w:val="center"/>
                  <w:hideMark/>
                </w:tcPr>
                <w:p w14:paraId="7B50776C" w14:textId="77777777" w:rsidR="00833056" w:rsidRPr="00833056" w:rsidRDefault="00833056" w:rsidP="00833056">
                  <w:pPr>
                    <w:spacing w:after="0" w:line="240" w:lineRule="auto"/>
                    <w:rPr>
                      <w:rFonts w:ascii="Aptos" w:eastAsia="Times New Roman" w:hAnsi="Aptos" w:cs="Aptos"/>
                      <w:kern w:val="0"/>
                      <w:lang w:eastAsia="en-GB"/>
                      <w14:ligatures w14:val="none"/>
                    </w:rPr>
                  </w:pPr>
                </w:p>
              </w:tc>
              <w:tc>
                <w:tcPr>
                  <w:tcW w:w="1600" w:type="pct"/>
                  <w:vAlign w:val="center"/>
                  <w:hideMark/>
                </w:tcPr>
                <w:p w14:paraId="59026D95" w14:textId="77777777" w:rsidR="00833056" w:rsidRPr="00833056" w:rsidRDefault="00833056" w:rsidP="00833056">
                  <w:pPr>
                    <w:spacing w:before="100" w:beforeAutospacing="1" w:after="100" w:afterAutospacing="1" w:line="240" w:lineRule="auto"/>
                    <w:jc w:val="center"/>
                    <w:rPr>
                      <w:rFonts w:ascii="Aptos" w:eastAsia="Times New Roman" w:hAnsi="Aptos" w:cs="Aptos"/>
                      <w:kern w:val="0"/>
                      <w:lang w:eastAsia="en-GB"/>
                      <w14:ligatures w14:val="none"/>
                    </w:rPr>
                  </w:pPr>
                  <w:r w:rsidRPr="00833056">
                    <w:rPr>
                      <w:rFonts w:ascii="Aptos" w:eastAsia="Times New Roman" w:hAnsi="Aptos" w:cs="Aptos"/>
                      <w:noProof/>
                      <w:color w:val="0000FF"/>
                      <w:kern w:val="0"/>
                      <w:u w:val="single"/>
                      <w:lang w:eastAsia="en-GB"/>
                      <w14:ligatures w14:val="none"/>
                    </w:rPr>
                    <w:drawing>
                      <wp:inline distT="0" distB="0" distL="0" distR="0" wp14:anchorId="3168E388" wp14:editId="1FEDAA88">
                        <wp:extent cx="1809750" cy="390525"/>
                        <wp:effectExtent l="0" t="0" r="0" b="9525"/>
                        <wp:docPr id="19" name="Picture 11" descr="Ra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a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r>
          </w:tbl>
          <w:p w14:paraId="326F0E17" w14:textId="77777777" w:rsidR="00833056" w:rsidRPr="00833056" w:rsidRDefault="00833056" w:rsidP="00833056">
            <w:pPr>
              <w:spacing w:after="0" w:line="240" w:lineRule="auto"/>
              <w:rPr>
                <w:rFonts w:ascii="Times New Roman" w:eastAsia="Times New Roman" w:hAnsi="Times New Roman" w:cs="Times New Roman"/>
                <w:kern w:val="0"/>
                <w:sz w:val="20"/>
                <w:szCs w:val="20"/>
                <w:lang w:eastAsia="en-GB"/>
                <w14:ligatures w14:val="none"/>
              </w:rPr>
            </w:pPr>
          </w:p>
        </w:tc>
      </w:tr>
      <w:tr w:rsidR="00833056" w:rsidRPr="00833056" w14:paraId="4D9B954B" w14:textId="77777777">
        <w:trPr>
          <w:tblCellSpacing w:w="0" w:type="dxa"/>
          <w:jc w:val="center"/>
        </w:trPr>
        <w:tc>
          <w:tcPr>
            <w:tcW w:w="0" w:type="auto"/>
            <w:shd w:val="clear" w:color="auto" w:fill="FFFFFF"/>
            <w:tcMar>
              <w:top w:w="300" w:type="dxa"/>
              <w:left w:w="0" w:type="dxa"/>
              <w:bottom w:w="300" w:type="dxa"/>
              <w:right w:w="0" w:type="dxa"/>
            </w:tcMar>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1335"/>
              <w:gridCol w:w="1968"/>
            </w:tblGrid>
            <w:tr w:rsidR="00833056" w:rsidRPr="00833056" w14:paraId="59883693" w14:textId="77777777">
              <w:trPr>
                <w:tblCellSpacing w:w="15" w:type="dxa"/>
              </w:trPr>
              <w:tc>
                <w:tcPr>
                  <w:tcW w:w="0" w:type="auto"/>
                  <w:vAlign w:val="center"/>
                  <w:hideMark/>
                </w:tcPr>
                <w:p w14:paraId="63CFE9D6" w14:textId="77777777" w:rsidR="00833056" w:rsidRPr="00833056" w:rsidRDefault="00833056" w:rsidP="00833056">
                  <w:pPr>
                    <w:spacing w:after="0" w:line="240" w:lineRule="auto"/>
                    <w:rPr>
                      <w:rFonts w:ascii="Aptos" w:eastAsia="Times New Roman" w:hAnsi="Aptos" w:cs="Aptos"/>
                      <w:kern w:val="0"/>
                      <w:lang w:eastAsia="en-GB"/>
                      <w14:ligatures w14:val="none"/>
                    </w:rPr>
                  </w:pPr>
                  <w:r w:rsidRPr="00833056">
                    <w:rPr>
                      <w:rFonts w:ascii="Aptos" w:eastAsia="Times New Roman" w:hAnsi="Aptos" w:cs="Aptos"/>
                      <w:noProof/>
                      <w:kern w:val="0"/>
                      <w:lang w:eastAsia="en-GB"/>
                      <w14:ligatures w14:val="none"/>
                    </w:rPr>
                    <w:drawing>
                      <wp:inline distT="0" distB="0" distL="0" distR="0" wp14:anchorId="7BB3D9E0" wp14:editId="4AD29542">
                        <wp:extent cx="762000" cy="762000"/>
                        <wp:effectExtent l="0" t="0" r="0" b="0"/>
                        <wp:docPr id="20" name="Picture 10" descr="A white circle with red and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0" descr="A white circle with red and black letter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vAlign w:val="center"/>
                  <w:hideMark/>
                </w:tcPr>
                <w:p w14:paraId="3A4A9022" w14:textId="77777777" w:rsidR="00833056" w:rsidRPr="00833056" w:rsidRDefault="00833056" w:rsidP="00833056">
                  <w:pPr>
                    <w:spacing w:after="0" w:line="240" w:lineRule="auto"/>
                    <w:rPr>
                      <w:rFonts w:ascii="Aptos" w:eastAsia="Times New Roman" w:hAnsi="Aptos" w:cs="Aptos"/>
                      <w:kern w:val="0"/>
                      <w:lang w:eastAsia="en-GB"/>
                      <w14:ligatures w14:val="none"/>
                    </w:rPr>
                  </w:pPr>
                  <w:r w:rsidRPr="00833056">
                    <w:rPr>
                      <w:rFonts w:ascii="Aptos" w:eastAsia="Times New Roman" w:hAnsi="Aptos" w:cs="Aptos"/>
                      <w:b/>
                      <w:bCs/>
                      <w:kern w:val="0"/>
                      <w:lang w:eastAsia="en-GB"/>
                      <w14:ligatures w14:val="none"/>
                    </w:rPr>
                    <w:t>Message Sent By</w:t>
                  </w:r>
                  <w:r w:rsidRPr="00833056">
                    <w:rPr>
                      <w:rFonts w:ascii="Aptos" w:eastAsia="Times New Roman" w:hAnsi="Aptos" w:cs="Aptos"/>
                      <w:kern w:val="0"/>
                      <w:lang w:eastAsia="en-GB"/>
                      <w14:ligatures w14:val="none"/>
                    </w:rPr>
                    <w:br/>
                    <w:t>Action Fraud</w:t>
                  </w:r>
                </w:p>
              </w:tc>
            </w:tr>
          </w:tbl>
          <w:p w14:paraId="59A29784" w14:textId="77777777" w:rsidR="00833056" w:rsidRPr="00833056" w:rsidRDefault="00833056" w:rsidP="00833056">
            <w:pPr>
              <w:spacing w:after="0" w:line="240" w:lineRule="auto"/>
              <w:rPr>
                <w:rFonts w:ascii="Times New Roman" w:eastAsia="Times New Roman" w:hAnsi="Times New Roman" w:cs="Times New Roman"/>
                <w:kern w:val="0"/>
                <w:sz w:val="20"/>
                <w:szCs w:val="20"/>
                <w:lang w:eastAsia="en-GB"/>
                <w14:ligatures w14:val="none"/>
              </w:rPr>
            </w:pPr>
          </w:p>
        </w:tc>
      </w:tr>
    </w:tbl>
    <w:p w14:paraId="295C10DD" w14:textId="77777777" w:rsidR="005616FD" w:rsidRDefault="005616FD"/>
    <w:sectPr w:rsidR="00561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56"/>
    <w:rsid w:val="005616FD"/>
    <w:rsid w:val="00833056"/>
    <w:rsid w:val="00E846AD"/>
    <w:rsid w:val="00ED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8CBA"/>
  <w15:chartTrackingRefBased/>
  <w15:docId w15:val="{EECD4055-69BA-4091-8481-62928432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056"/>
    <w:rPr>
      <w:rFonts w:eastAsiaTheme="majorEastAsia" w:cstheme="majorBidi"/>
      <w:color w:val="272727" w:themeColor="text1" w:themeTint="D8"/>
    </w:rPr>
  </w:style>
  <w:style w:type="paragraph" w:styleId="Title">
    <w:name w:val="Title"/>
    <w:basedOn w:val="Normal"/>
    <w:next w:val="Normal"/>
    <w:link w:val="TitleChar"/>
    <w:uiPriority w:val="10"/>
    <w:qFormat/>
    <w:rsid w:val="00833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056"/>
    <w:pPr>
      <w:spacing w:before="160"/>
      <w:jc w:val="center"/>
    </w:pPr>
    <w:rPr>
      <w:i/>
      <w:iCs/>
      <w:color w:val="404040" w:themeColor="text1" w:themeTint="BF"/>
    </w:rPr>
  </w:style>
  <w:style w:type="character" w:customStyle="1" w:styleId="QuoteChar">
    <w:name w:val="Quote Char"/>
    <w:basedOn w:val="DefaultParagraphFont"/>
    <w:link w:val="Quote"/>
    <w:uiPriority w:val="29"/>
    <w:rsid w:val="00833056"/>
    <w:rPr>
      <w:i/>
      <w:iCs/>
      <w:color w:val="404040" w:themeColor="text1" w:themeTint="BF"/>
    </w:rPr>
  </w:style>
  <w:style w:type="paragraph" w:styleId="ListParagraph">
    <w:name w:val="List Paragraph"/>
    <w:basedOn w:val="Normal"/>
    <w:uiPriority w:val="34"/>
    <w:qFormat/>
    <w:rsid w:val="00833056"/>
    <w:pPr>
      <w:ind w:left="720"/>
      <w:contextualSpacing/>
    </w:pPr>
  </w:style>
  <w:style w:type="character" w:styleId="IntenseEmphasis">
    <w:name w:val="Intense Emphasis"/>
    <w:basedOn w:val="DefaultParagraphFont"/>
    <w:uiPriority w:val="21"/>
    <w:qFormat/>
    <w:rsid w:val="00833056"/>
    <w:rPr>
      <w:i/>
      <w:iCs/>
      <w:color w:val="0F4761" w:themeColor="accent1" w:themeShade="BF"/>
    </w:rPr>
  </w:style>
  <w:style w:type="paragraph" w:styleId="IntenseQuote">
    <w:name w:val="Intense Quote"/>
    <w:basedOn w:val="Normal"/>
    <w:next w:val="Normal"/>
    <w:link w:val="IntenseQuoteChar"/>
    <w:uiPriority w:val="30"/>
    <w:qFormat/>
    <w:rsid w:val="00833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056"/>
    <w:rPr>
      <w:i/>
      <w:iCs/>
      <w:color w:val="0F4761" w:themeColor="accent1" w:themeShade="BF"/>
    </w:rPr>
  </w:style>
  <w:style w:type="character" w:styleId="IntenseReference">
    <w:name w:val="Intense Reference"/>
    <w:basedOn w:val="DefaultParagraphFont"/>
    <w:uiPriority w:val="32"/>
    <w:qFormat/>
    <w:rsid w:val="008330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members.ecops.org.uk/AlertMessage/RepliesToMessage/C27A9242613758B3386DEE8774A117C2" TargetMode="External"/><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hyperlink" Target="https://members.ecops.org.uk/AlertMessage/RateMessage/C27A9242613758B3386DEE8774A117C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embers.ecops.org.uk/YourDetails/YourMessagingConfig/C27A9242613758B3386DEE8774A117C2" TargetMode="Externa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hyperlink" Target="https://s-url.co/eoAiAA" TargetMode="External"/><Relationship Id="rId19" Type="http://schemas.openxmlformats.org/officeDocument/2006/relationships/fontTable" Target="fontTable.xml"/><Relationship Id="rId4" Type="http://schemas.openxmlformats.org/officeDocument/2006/relationships/hyperlink" Target="https://www.ecops.org.uk/" TargetMode="External"/><Relationship Id="rId9" Type="http://schemas.openxmlformats.org/officeDocument/2006/relationships/image" Target="media/image4.jpeg"/><Relationship Id="rId14" Type="http://schemas.openxmlformats.org/officeDocument/2006/relationships/hyperlink" Target="https://members.ecops.org.uk/AlertMessage/ShareMessageToSocialMedia/C27A9242613758B3386DEE8774A117C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Parsons</dc:creator>
  <cp:keywords/>
  <dc:description/>
  <cp:lastModifiedBy>Karen Parsons</cp:lastModifiedBy>
  <cp:revision>1</cp:revision>
  <dcterms:created xsi:type="dcterms:W3CDTF">2025-08-12T12:27:00Z</dcterms:created>
  <dcterms:modified xsi:type="dcterms:W3CDTF">2025-08-12T12:28:00Z</dcterms:modified>
</cp:coreProperties>
</file>