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4" w:type="dxa"/>
        <w:jc w:val="center"/>
        <w:tblCellMar>
          <w:left w:w="0" w:type="dxa"/>
          <w:right w:w="0" w:type="dxa"/>
        </w:tblCellMar>
        <w:tblLook w:val="04A0" w:firstRow="1" w:lastRow="0" w:firstColumn="1" w:lastColumn="0" w:noHBand="0" w:noVBand="1"/>
      </w:tblPr>
      <w:tblGrid>
        <w:gridCol w:w="10434"/>
      </w:tblGrid>
      <w:tr w:rsidR="00DD5173" w:rsidRPr="00DD5173" w14:paraId="3E7D5998" w14:textId="77777777" w:rsidTr="00DD5173">
        <w:trPr>
          <w:jc w:val="center"/>
        </w:trPr>
        <w:tc>
          <w:tcPr>
            <w:tcW w:w="10434" w:type="dxa"/>
            <w:tcMar>
              <w:top w:w="150" w:type="dxa"/>
              <w:left w:w="150" w:type="dxa"/>
              <w:bottom w:w="150" w:type="dxa"/>
              <w:right w:w="150" w:type="dxa"/>
            </w:tcMar>
            <w:vAlign w:val="center"/>
            <w:hideMark/>
          </w:tcPr>
          <w:p w14:paraId="6CCE3969" w14:textId="77777777" w:rsidR="00DD5173" w:rsidRPr="00DD5173" w:rsidRDefault="00DD5173" w:rsidP="00DD5173">
            <w:pPr>
              <w:spacing w:after="0" w:line="240" w:lineRule="auto"/>
              <w:jc w:val="center"/>
              <w:rPr>
                <w:rFonts w:ascii="Calibri" w:eastAsia="Times New Roman" w:hAnsi="Calibri" w:cs="Calibri"/>
                <w:kern w:val="0"/>
                <w:lang w:eastAsia="en-GB"/>
                <w14:ligatures w14:val="none"/>
              </w:rPr>
            </w:pPr>
            <w:r w:rsidRPr="00DD5173">
              <w:rPr>
                <w:rFonts w:ascii="Calibri" w:eastAsia="Times New Roman" w:hAnsi="Calibri" w:cs="Calibri"/>
                <w:noProof/>
                <w:color w:val="0000FF"/>
                <w:kern w:val="0"/>
                <w:u w:val="single"/>
                <w:lang w:eastAsia="en-GB"/>
                <w14:ligatures w14:val="none"/>
              </w:rPr>
              <w:drawing>
                <wp:inline distT="0" distB="0" distL="0" distR="0" wp14:anchorId="1890A83C" wp14:editId="0092CBC9">
                  <wp:extent cx="2571750" cy="762000"/>
                  <wp:effectExtent l="0" t="0" r="0" b="0"/>
                  <wp:docPr id="11" name="Picture 17" descr="eCops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p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DD5173" w:rsidRPr="00DD5173" w14:paraId="443CE127" w14:textId="77777777" w:rsidTr="00DD5173">
        <w:trPr>
          <w:jc w:val="center"/>
        </w:trPr>
        <w:tc>
          <w:tcPr>
            <w:tcW w:w="10434" w:type="dxa"/>
            <w:tcMar>
              <w:top w:w="150" w:type="dxa"/>
              <w:left w:w="0" w:type="dxa"/>
              <w:bottom w:w="150" w:type="dxa"/>
              <w:right w:w="0" w:type="dxa"/>
            </w:tcMar>
            <w:vAlign w:val="center"/>
            <w:hideMark/>
          </w:tcPr>
          <w:p w14:paraId="69E2FE26" w14:textId="77777777" w:rsidR="00DD5173" w:rsidRPr="00DD5173" w:rsidRDefault="00DD5173" w:rsidP="00DD5173">
            <w:pPr>
              <w:spacing w:after="0" w:line="240" w:lineRule="auto"/>
              <w:jc w:val="center"/>
              <w:rPr>
                <w:rFonts w:ascii="Calibri" w:eastAsia="Times New Roman" w:hAnsi="Calibri" w:cs="Calibri"/>
                <w:kern w:val="0"/>
                <w:lang w:eastAsia="en-GB"/>
                <w14:ligatures w14:val="none"/>
              </w:rPr>
            </w:pPr>
            <w:r w:rsidRPr="00DD5173">
              <w:rPr>
                <w:rFonts w:ascii="Calibri" w:eastAsia="Times New Roman" w:hAnsi="Calibri" w:cs="Calibri"/>
                <w:kern w:val="0"/>
                <w:lang w:eastAsia="en-GB"/>
                <w14:ligatures w14:val="none"/>
              </w:rPr>
              <w:pict w14:anchorId="44B19C83">
                <v:rect id="_x0000_i1058" style="width:468pt;height:1.5pt" o:hralign="center" o:hrstd="t" o:hrnoshade="t" o:hr="t" fillcolor="#28a745" stroked="f"/>
              </w:pict>
            </w:r>
          </w:p>
        </w:tc>
      </w:tr>
      <w:tr w:rsidR="00DD5173" w:rsidRPr="00DD5173" w14:paraId="28CC1E06" w14:textId="77777777" w:rsidTr="00DD5173">
        <w:trPr>
          <w:jc w:val="center"/>
        </w:trPr>
        <w:tc>
          <w:tcPr>
            <w:tcW w:w="10434" w:type="dxa"/>
            <w:tcMar>
              <w:top w:w="150" w:type="dxa"/>
              <w:left w:w="150" w:type="dxa"/>
              <w:bottom w:w="150" w:type="dxa"/>
              <w:right w:w="15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DD5173" w:rsidRPr="00DD5173" w14:paraId="21755065"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DD5173" w:rsidRPr="00DD5173" w14:paraId="60DA15CB" w14:textId="77777777">
                    <w:tc>
                      <w:tcPr>
                        <w:tcW w:w="2500" w:type="pct"/>
                        <w:vAlign w:val="center"/>
                        <w:hideMark/>
                      </w:tcPr>
                      <w:p w14:paraId="6E967DD7" w14:textId="77777777" w:rsidR="00DD5173" w:rsidRPr="00DD5173" w:rsidRDefault="00DD5173" w:rsidP="00DD5173">
                        <w:pPr>
                          <w:spacing w:after="0" w:line="240" w:lineRule="auto"/>
                          <w:rPr>
                            <w:rFonts w:ascii="Aptos" w:eastAsia="Times New Roman" w:hAnsi="Aptos" w:cs="Aptos"/>
                            <w:kern w:val="0"/>
                            <w:lang w:eastAsia="en-GB"/>
                            <w14:ligatures w14:val="none"/>
                          </w:rPr>
                        </w:pPr>
                        <w:r w:rsidRPr="00DD5173">
                          <w:rPr>
                            <w:rFonts w:ascii="Aptos" w:eastAsia="Times New Roman" w:hAnsi="Aptos" w:cs="Aptos"/>
                            <w:noProof/>
                            <w:color w:val="0000FF"/>
                            <w:kern w:val="0"/>
                            <w:u w:val="single"/>
                            <w:lang w:eastAsia="en-GB"/>
                            <w14:ligatures w14:val="none"/>
                          </w:rPr>
                          <w:drawing>
                            <wp:inline distT="0" distB="0" distL="0" distR="0" wp14:anchorId="1AA08429" wp14:editId="1AFADDD5">
                              <wp:extent cx="1419225" cy="762000"/>
                              <wp:effectExtent l="0" t="0" r="9525" b="0"/>
                              <wp:docPr id="13" name="Picture 16" descr="Message Type Ico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sage Type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1E6697CB" w14:textId="77777777" w:rsidR="00DD5173" w:rsidRPr="00DD5173" w:rsidRDefault="00DD5173" w:rsidP="00DD5173">
                        <w:pPr>
                          <w:spacing w:after="0" w:line="240" w:lineRule="auto"/>
                          <w:jc w:val="right"/>
                          <w:rPr>
                            <w:rFonts w:ascii="Aptos" w:eastAsia="Times New Roman" w:hAnsi="Aptos" w:cs="Aptos"/>
                            <w:kern w:val="0"/>
                            <w:lang w:eastAsia="en-GB"/>
                            <w14:ligatures w14:val="none"/>
                          </w:rPr>
                        </w:pPr>
                        <w:r w:rsidRPr="00DD5173">
                          <w:rPr>
                            <w:rFonts w:ascii="Aptos" w:eastAsia="Times New Roman" w:hAnsi="Aptos" w:cs="Aptos"/>
                            <w:noProof/>
                            <w:color w:val="0000FF"/>
                            <w:kern w:val="0"/>
                            <w:u w:val="single"/>
                            <w:lang w:eastAsia="en-GB"/>
                            <w14:ligatures w14:val="none"/>
                          </w:rPr>
                          <w:drawing>
                            <wp:inline distT="0" distB="0" distL="0" distR="0" wp14:anchorId="251CF78E" wp14:editId="6351C323">
                              <wp:extent cx="2571750" cy="762000"/>
                              <wp:effectExtent l="0" t="0" r="0" b="0"/>
                              <wp:docPr id="14" name="Picture 15" descr="Action Fraud (NF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ion Fraud (NFI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2982FECA" w14:textId="77777777" w:rsidR="00DD5173" w:rsidRPr="00DD5173" w:rsidRDefault="00DD5173" w:rsidP="00DD5173">
                  <w:pPr>
                    <w:spacing w:after="0" w:line="240" w:lineRule="auto"/>
                    <w:rPr>
                      <w:rFonts w:ascii="Times New Roman" w:eastAsia="Times New Roman" w:hAnsi="Times New Roman" w:cs="Times New Roman"/>
                      <w:kern w:val="0"/>
                      <w:sz w:val="20"/>
                      <w:szCs w:val="20"/>
                      <w:lang w:eastAsia="en-GB"/>
                      <w14:ligatures w14:val="none"/>
                    </w:rPr>
                  </w:pPr>
                </w:p>
              </w:tc>
            </w:tr>
          </w:tbl>
          <w:p w14:paraId="2C99F155" w14:textId="77777777" w:rsidR="00DD5173" w:rsidRPr="00DD5173" w:rsidRDefault="00DD5173" w:rsidP="00DD5173">
            <w:pPr>
              <w:spacing w:after="0" w:line="240" w:lineRule="auto"/>
              <w:jc w:val="center"/>
              <w:rPr>
                <w:rFonts w:ascii="Times New Roman" w:eastAsia="Times New Roman" w:hAnsi="Times New Roman" w:cs="Times New Roman"/>
                <w:kern w:val="0"/>
                <w:sz w:val="20"/>
                <w:szCs w:val="20"/>
                <w:lang w:eastAsia="en-GB"/>
                <w14:ligatures w14:val="none"/>
              </w:rPr>
            </w:pPr>
          </w:p>
        </w:tc>
      </w:tr>
      <w:tr w:rsidR="00DD5173" w:rsidRPr="00DD5173" w14:paraId="15DC00A8" w14:textId="77777777" w:rsidTr="00DD5173">
        <w:trPr>
          <w:jc w:val="center"/>
        </w:trPr>
        <w:tc>
          <w:tcPr>
            <w:tcW w:w="10434" w:type="dxa"/>
            <w:vAlign w:val="center"/>
            <w:hideMark/>
          </w:tcPr>
          <w:p w14:paraId="39A8A558" w14:textId="77777777" w:rsidR="00DD5173" w:rsidRPr="00DD5173" w:rsidRDefault="00DD5173" w:rsidP="00DD5173">
            <w:pPr>
              <w:spacing w:before="180" w:after="180" w:line="240" w:lineRule="auto"/>
              <w:outlineLvl w:val="1"/>
              <w:rPr>
                <w:rFonts w:ascii="Calibri" w:eastAsia="Times New Roman" w:hAnsi="Calibri" w:cs="Calibri"/>
                <w:b/>
                <w:bCs/>
                <w:kern w:val="0"/>
                <w:sz w:val="36"/>
                <w:szCs w:val="36"/>
                <w:lang w:eastAsia="en-GB"/>
                <w14:ligatures w14:val="none"/>
              </w:rPr>
            </w:pPr>
            <w:r w:rsidRPr="00DD5173">
              <w:rPr>
                <w:rFonts w:ascii="Calibri" w:eastAsia="Times New Roman" w:hAnsi="Calibri" w:cs="Calibri"/>
                <w:b/>
                <w:bCs/>
                <w:kern w:val="0"/>
                <w:sz w:val="36"/>
                <w:szCs w:val="36"/>
                <w:lang w:eastAsia="en-GB"/>
                <w14:ligatures w14:val="none"/>
              </w:rPr>
              <w:t xml:space="preserve">Warning to #ProtectYourPension from fraud. </w:t>
            </w:r>
          </w:p>
        </w:tc>
      </w:tr>
      <w:tr w:rsidR="00DD5173" w:rsidRPr="00DD5173" w14:paraId="239BD1DD" w14:textId="77777777" w:rsidTr="00DD5173">
        <w:trPr>
          <w:jc w:val="center"/>
        </w:trPr>
        <w:tc>
          <w:tcPr>
            <w:tcW w:w="10434" w:type="dxa"/>
            <w:vAlign w:val="center"/>
            <w:hideMark/>
          </w:tcPr>
          <w:tbl>
            <w:tblPr>
              <w:tblW w:w="5000" w:type="pct"/>
              <w:tblCellSpacing w:w="15" w:type="dxa"/>
              <w:tblCellMar>
                <w:left w:w="0" w:type="dxa"/>
                <w:right w:w="0" w:type="dxa"/>
              </w:tblCellMar>
              <w:tblLook w:val="04A0" w:firstRow="1" w:lastRow="0" w:firstColumn="1" w:lastColumn="0" w:noHBand="0" w:noVBand="1"/>
            </w:tblPr>
            <w:tblGrid>
              <w:gridCol w:w="10434"/>
            </w:tblGrid>
            <w:tr w:rsidR="00DD5173" w:rsidRPr="00DD5173" w14:paraId="035F0271" w14:textId="77777777">
              <w:trPr>
                <w:tblCellSpacing w:w="15" w:type="dxa"/>
              </w:trPr>
              <w:tc>
                <w:tcPr>
                  <w:tcW w:w="0" w:type="auto"/>
                  <w:tcMar>
                    <w:top w:w="15" w:type="dxa"/>
                    <w:left w:w="15" w:type="dxa"/>
                    <w:bottom w:w="15" w:type="dxa"/>
                    <w:right w:w="15" w:type="dxa"/>
                  </w:tcMar>
                  <w:vAlign w:val="center"/>
                  <w:hideMark/>
                </w:tcPr>
                <w:p w14:paraId="3411DEC9"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Savers and those reaching retirement age are being warned to protect their pensions and look out for criminals trying to catch people out of their life savings, with Action Fraud revealing a total annual loss of £17,567,249. This equates to roughly £48,129 lost to this type of fraud per day in 2024.</w:t>
                  </w:r>
                </w:p>
                <w:p w14:paraId="2C9C8FE0"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Data reveals there were 519 reports of pension fraud in total and £17,567,249 lost in 2024, with an average loss of £33,848 per person.</w:t>
                  </w:r>
                </w:p>
                <w:p w14:paraId="0D484976"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Action Fraud, with support from the Pension Scams Action Group (PSAG), launched a pension fraud awareness campaign, warning people to take extra measures to protect their pension scheme accounts and to be cautious of investment opportunity offers from criminals that could be targeting them.</w:t>
                  </w:r>
                </w:p>
                <w:tbl>
                  <w:tblPr>
                    <w:tblW w:w="0" w:type="auto"/>
                    <w:tblCellSpacing w:w="15" w:type="dxa"/>
                    <w:tblLook w:val="04A0" w:firstRow="1" w:lastRow="0" w:firstColumn="1" w:lastColumn="0" w:noHBand="0" w:noVBand="1"/>
                  </w:tblPr>
                  <w:tblGrid>
                    <w:gridCol w:w="9075"/>
                    <w:gridCol w:w="124"/>
                  </w:tblGrid>
                  <w:tr w:rsidR="00DD5173" w:rsidRPr="00DD5173" w14:paraId="4BF44282" w14:textId="77777777">
                    <w:trPr>
                      <w:tblCellSpacing w:w="15" w:type="dxa"/>
                    </w:trPr>
                    <w:tc>
                      <w:tcPr>
                        <w:tcW w:w="0" w:type="auto"/>
                        <w:tcMar>
                          <w:top w:w="15" w:type="dxa"/>
                          <w:left w:w="15" w:type="dxa"/>
                          <w:bottom w:w="15" w:type="dxa"/>
                          <w:right w:w="15" w:type="dxa"/>
                        </w:tcMar>
                        <w:vAlign w:val="center"/>
                        <w:hideMark/>
                      </w:tcPr>
                      <w:p w14:paraId="2936F97A" w14:textId="77777777" w:rsidR="00DD5173" w:rsidRPr="00DD5173" w:rsidRDefault="00DD5173" w:rsidP="00DD5173">
                        <w:pPr>
                          <w:spacing w:after="0" w:line="240" w:lineRule="auto"/>
                          <w:rPr>
                            <w:rFonts w:ascii="Aptos" w:eastAsia="Times New Roman" w:hAnsi="Aptos" w:cs="Aptos"/>
                            <w:kern w:val="0"/>
                            <w:lang w:eastAsia="en-GB"/>
                            <w14:ligatures w14:val="none"/>
                          </w:rPr>
                        </w:pPr>
                        <w:r w:rsidRPr="00DD5173">
                          <w:rPr>
                            <w:rFonts w:ascii="Aptos" w:eastAsia="Times New Roman" w:hAnsi="Aptos" w:cs="Aptos"/>
                            <w:noProof/>
                            <w:kern w:val="0"/>
                            <w:lang w:eastAsia="en-GB"/>
                            <w14:ligatures w14:val="none"/>
                          </w:rPr>
                          <w:drawing>
                            <wp:inline distT="0" distB="0" distL="0" distR="0" wp14:anchorId="52B7EEEB" wp14:editId="2FED5578">
                              <wp:extent cx="5715000" cy="3209925"/>
                              <wp:effectExtent l="0" t="0" r="0" b="9525"/>
                              <wp:docPr id="15" name="Picture 15" descr="A person and person looking at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and person looking at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D0D8D58" w14:textId="77777777" w:rsidR="00DD5173" w:rsidRPr="00DD5173" w:rsidRDefault="00DD5173" w:rsidP="00DD5173">
                        <w:pPr>
                          <w:spacing w:after="0" w:line="240" w:lineRule="auto"/>
                          <w:rPr>
                            <w:rFonts w:ascii="Aptos" w:eastAsia="Times New Roman" w:hAnsi="Aptos" w:cs="Aptos"/>
                            <w:kern w:val="0"/>
                            <w:lang w:eastAsia="en-GB"/>
                            <w14:ligatures w14:val="none"/>
                          </w:rPr>
                        </w:pPr>
                        <w:r w:rsidRPr="00DD5173">
                          <w:rPr>
                            <w:rFonts w:ascii="Aptos" w:eastAsia="Times New Roman" w:hAnsi="Aptos" w:cs="Aptos"/>
                            <w:kern w:val="0"/>
                            <w:lang w:eastAsia="en-GB"/>
                            <w14:ligatures w14:val="none"/>
                          </w:rPr>
                          <w:t> </w:t>
                        </w:r>
                      </w:p>
                    </w:tc>
                  </w:tr>
                </w:tbl>
                <w:p w14:paraId="74A85163"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How can you protect yourself against Pension fraud?</w:t>
                  </w:r>
                </w:p>
                <w:p w14:paraId="78472CD6"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 </w:t>
                  </w:r>
                </w:p>
                <w:p w14:paraId="5D9000E8"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lastRenderedPageBreak/>
                    <w:t>Secure your online pension account:</w:t>
                  </w:r>
                  <w:r w:rsidRPr="00DD5173">
                    <w:rPr>
                      <w:rFonts w:ascii="Arial" w:eastAsia="Aptos" w:hAnsi="Arial" w:cs="Arial"/>
                      <w:kern w:val="0"/>
                      <w:lang w:eastAsia="en-GB"/>
                      <w14:ligatures w14:val="none"/>
                    </w:rPr>
                    <w:t> </w:t>
                  </w:r>
                  <w:r w:rsidRPr="00DD5173">
                    <w:rPr>
                      <w:rFonts w:ascii="Aptos" w:eastAsia="Aptos" w:hAnsi="Aptos" w:cs="Aptos"/>
                      <w:kern w:val="0"/>
                      <w:lang w:eastAsia="en-GB"/>
                      <w14:ligatures w14:val="none"/>
                    </w:rPr>
                    <w:t>the account you use to manage your pension should have a different password to all of your other accounts. Use three random words to create a strong and memorable password, and</w:t>
                  </w:r>
                  <w:r w:rsidRPr="00DD5173">
                    <w:rPr>
                      <w:rFonts w:ascii="Arial" w:eastAsia="Aptos" w:hAnsi="Arial" w:cs="Arial"/>
                      <w:kern w:val="0"/>
                      <w:lang w:eastAsia="en-GB"/>
                      <w14:ligatures w14:val="none"/>
                    </w:rPr>
                    <w:t> </w:t>
                  </w:r>
                  <w:hyperlink r:id="rId11" w:history="1">
                    <w:r w:rsidRPr="00DD5173">
                      <w:rPr>
                        <w:rFonts w:ascii="Aptos" w:eastAsia="Aptos" w:hAnsi="Aptos" w:cs="Aptos"/>
                        <w:color w:val="0000FF"/>
                        <w:kern w:val="0"/>
                        <w:u w:val="single"/>
                        <w:lang w:eastAsia="en-GB"/>
                        <w14:ligatures w14:val="none"/>
                      </w:rPr>
                      <w:t>enable 2-step verification (2SV)</w:t>
                    </w:r>
                  </w:hyperlink>
                  <w:r w:rsidRPr="00DD5173">
                    <w:rPr>
                      <w:rFonts w:ascii="Aptos" w:eastAsia="Aptos" w:hAnsi="Aptos" w:cs="Aptos"/>
                      <w:kern w:val="0"/>
                      <w:lang w:eastAsia="en-GB"/>
                      <w14:ligatures w14:val="none"/>
                    </w:rPr>
                    <w:t>. </w:t>
                  </w:r>
                </w:p>
                <w:p w14:paraId="787FA529"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Ignore unsolicited calls about your pension:</w:t>
                  </w:r>
                  <w:r w:rsidRPr="00DD5173">
                    <w:rPr>
                      <w:rFonts w:ascii="Arial" w:eastAsia="Aptos" w:hAnsi="Arial" w:cs="Arial"/>
                      <w:kern w:val="0"/>
                      <w:lang w:eastAsia="en-GB"/>
                      <w14:ligatures w14:val="none"/>
                    </w:rPr>
                    <w:t> </w:t>
                  </w:r>
                  <w:r w:rsidRPr="00DD5173">
                    <w:rPr>
                      <w:rFonts w:ascii="Aptos" w:eastAsia="Aptos" w:hAnsi="Aptos" w:cs="Aptos"/>
                      <w:kern w:val="0"/>
                      <w:lang w:eastAsia="en-GB"/>
                      <w14:ligatures w14:val="none"/>
                    </w:rPr>
                    <w:t>cold calling about pensions is illegal and likely a sign of a scam. If you’re thinking about changing your pension arrangements, you should get financial guidance or advice</w:t>
                  </w:r>
                  <w:r w:rsidRPr="00DD5173">
                    <w:rPr>
                      <w:rFonts w:ascii="Arial" w:eastAsia="Aptos" w:hAnsi="Arial" w:cs="Arial"/>
                      <w:kern w:val="0"/>
                      <w:lang w:eastAsia="en-GB"/>
                      <w14:ligatures w14:val="none"/>
                    </w:rPr>
                    <w:t> </w:t>
                  </w:r>
                  <w:r w:rsidRPr="00DD5173">
                    <w:rPr>
                      <w:rFonts w:ascii="Aptos" w:eastAsia="Aptos" w:hAnsi="Aptos" w:cs="Aptos"/>
                      <w:kern w:val="0"/>
                      <w:lang w:eastAsia="en-GB"/>
                      <w14:ligatures w14:val="none"/>
                    </w:rPr>
                    <w:t>beforehand. </w:t>
                  </w:r>
                </w:p>
                <w:p w14:paraId="53F010C7"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Investment opportunities</w:t>
                  </w:r>
                  <w:r w:rsidRPr="00DD5173">
                    <w:rPr>
                      <w:rFonts w:ascii="Aptos" w:eastAsia="Aptos" w:hAnsi="Aptos" w:cs="Aptos"/>
                      <w:kern w:val="0"/>
                      <w:lang w:eastAsia="en-GB"/>
                      <w14:ligatures w14:val="none"/>
                    </w:rPr>
                    <w:t>: don’t be rushed into making an investment. Remember, legitimate organisations will never pressure you into investing on the spot. </w:t>
                  </w:r>
                </w:p>
                <w:p w14:paraId="3BC077F0"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You should treat investment opportunities with extreme caution if there’s: </w:t>
                  </w:r>
                </w:p>
                <w:p w14:paraId="61C5FD44" w14:textId="77777777" w:rsidR="00DD5173" w:rsidRPr="00DD5173" w:rsidRDefault="00DD5173" w:rsidP="00DD5173">
                  <w:pPr>
                    <w:numPr>
                      <w:ilvl w:val="0"/>
                      <w:numId w:val="1"/>
                    </w:numPr>
                    <w:spacing w:before="100" w:beforeAutospacing="1" w:after="100" w:afterAutospacing="1" w:line="240" w:lineRule="auto"/>
                    <w:rPr>
                      <w:rFonts w:ascii="Aptos" w:eastAsia="Times New Roman" w:hAnsi="Aptos" w:cs="Aptos"/>
                      <w:kern w:val="0"/>
                      <w:lang w:eastAsia="en-GB"/>
                      <w14:ligatures w14:val="none"/>
                    </w:rPr>
                  </w:pPr>
                  <w:r w:rsidRPr="00DD5173">
                    <w:rPr>
                      <w:rFonts w:ascii="Aptos" w:eastAsia="Times New Roman" w:hAnsi="Aptos" w:cs="Aptos"/>
                      <w:kern w:val="0"/>
                      <w:lang w:eastAsia="en-GB"/>
                      <w14:ligatures w14:val="none"/>
                    </w:rPr>
                    <w:t>Pressure to invest (for example: time-limited offers).</w:t>
                  </w:r>
                </w:p>
                <w:p w14:paraId="0391F3B2" w14:textId="77777777" w:rsidR="00DD5173" w:rsidRPr="00DD5173" w:rsidRDefault="00DD5173" w:rsidP="00DD5173">
                  <w:pPr>
                    <w:numPr>
                      <w:ilvl w:val="0"/>
                      <w:numId w:val="1"/>
                    </w:numPr>
                    <w:spacing w:before="100" w:beforeAutospacing="1" w:after="100" w:afterAutospacing="1" w:line="240" w:lineRule="auto"/>
                    <w:rPr>
                      <w:rFonts w:ascii="Aptos" w:eastAsia="Times New Roman" w:hAnsi="Aptos" w:cs="Aptos"/>
                      <w:kern w:val="0"/>
                      <w:lang w:eastAsia="en-GB"/>
                      <w14:ligatures w14:val="none"/>
                    </w:rPr>
                  </w:pPr>
                  <w:r w:rsidRPr="00DD5173">
                    <w:rPr>
                      <w:rFonts w:ascii="Aptos" w:eastAsia="Times New Roman" w:hAnsi="Aptos" w:cs="Aptos"/>
                      <w:kern w:val="0"/>
                      <w:lang w:eastAsia="en-GB"/>
                      <w14:ligatures w14:val="none"/>
                    </w:rPr>
                    <w:t>Downplayed risk of losing your money.</w:t>
                  </w:r>
                </w:p>
                <w:p w14:paraId="113EACEA" w14:textId="77777777" w:rsidR="00DD5173" w:rsidRPr="00DD5173" w:rsidRDefault="00DD5173" w:rsidP="00DD5173">
                  <w:pPr>
                    <w:numPr>
                      <w:ilvl w:val="0"/>
                      <w:numId w:val="1"/>
                    </w:numPr>
                    <w:spacing w:before="100" w:beforeAutospacing="1" w:after="100" w:afterAutospacing="1" w:line="240" w:lineRule="auto"/>
                    <w:rPr>
                      <w:rFonts w:ascii="Aptos" w:eastAsia="Times New Roman" w:hAnsi="Aptos" w:cs="Aptos"/>
                      <w:kern w:val="0"/>
                      <w:lang w:eastAsia="en-GB"/>
                      <w14:ligatures w14:val="none"/>
                    </w:rPr>
                  </w:pPr>
                  <w:r w:rsidRPr="00DD5173">
                    <w:rPr>
                      <w:rFonts w:ascii="Aptos" w:eastAsia="Times New Roman" w:hAnsi="Aptos" w:cs="Aptos"/>
                      <w:kern w:val="0"/>
                      <w:lang w:eastAsia="en-GB"/>
                      <w14:ligatures w14:val="none"/>
                    </w:rPr>
                    <w:t>Promised returns that sound too good to be true.</w:t>
                  </w:r>
                </w:p>
                <w:p w14:paraId="2C7C37CB"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 xml:space="preserve">Remember to Stop! Think Fraud and find more information on how to protect yourself from fraud here: </w:t>
                  </w:r>
                  <w:hyperlink r:id="rId12" w:history="1">
                    <w:r w:rsidRPr="00DD5173">
                      <w:rPr>
                        <w:rFonts w:ascii="Aptos" w:eastAsia="Aptos" w:hAnsi="Aptos" w:cs="Aptos"/>
                        <w:color w:val="0000FF"/>
                        <w:kern w:val="0"/>
                        <w:u w:val="single"/>
                        <w:lang w:eastAsia="en-GB"/>
                        <w14:ligatures w14:val="none"/>
                      </w:rPr>
                      <w:t>Stop! Think Fraud - How to stay safe from scams</w:t>
                    </w:r>
                  </w:hyperlink>
                </w:p>
                <w:p w14:paraId="347535B9"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What can you do if you have been a victim of pension fraud?</w:t>
                  </w:r>
                </w:p>
                <w:p w14:paraId="0F9ABEEB"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Report pension scams:</w:t>
                  </w:r>
                  <w:r w:rsidRPr="00DD5173">
                    <w:rPr>
                      <w:rFonts w:ascii="Arial" w:eastAsia="Aptos" w:hAnsi="Arial" w:cs="Arial"/>
                      <w:kern w:val="0"/>
                      <w:lang w:eastAsia="en-GB"/>
                      <w14:ligatures w14:val="none"/>
                    </w:rPr>
                    <w:t> </w:t>
                  </w:r>
                  <w:r w:rsidRPr="00DD5173">
                    <w:rPr>
                      <w:rFonts w:ascii="Aptos" w:eastAsia="Aptos" w:hAnsi="Aptos" w:cs="Aptos"/>
                      <w:kern w:val="0"/>
                      <w:lang w:eastAsia="en-GB"/>
                      <w14:ligatures w14:val="none"/>
                    </w:rPr>
                    <w:t>if you’re worried about a potential pension scam or you think you may have been contacted by a criminal, report it to Action Fraud at actionfraud.police.uk or by calling 0300 123 2040.</w:t>
                  </w:r>
                </w:p>
                <w:p w14:paraId="3E9B0680"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kern w:val="0"/>
                      <w:lang w:eastAsia="en-GB"/>
                      <w14:ligatures w14:val="none"/>
                    </w:rPr>
                    <w:t>If you have made a payment:</w:t>
                  </w:r>
                  <w:r w:rsidRPr="00DD5173">
                    <w:rPr>
                      <w:rFonts w:ascii="Arial" w:eastAsia="Aptos" w:hAnsi="Arial" w:cs="Arial"/>
                      <w:kern w:val="0"/>
                      <w:lang w:eastAsia="en-GB"/>
                      <w14:ligatures w14:val="none"/>
                    </w:rPr>
                    <w:t> </w:t>
                  </w:r>
                  <w:r w:rsidRPr="00DD5173">
                    <w:rPr>
                      <w:rFonts w:ascii="Aptos" w:eastAsia="Aptos" w:hAnsi="Aptos" w:cs="Aptos"/>
                      <w:kern w:val="0"/>
                      <w:lang w:eastAsia="en-GB"/>
                      <w14:ligatures w14:val="none"/>
                    </w:rPr>
                    <w:t>inform your bank or pension provider as soon as possible, they can help you prevent any further losses. Monitor your bank and pension statements regularly for any unusual activity. </w:t>
                  </w:r>
                </w:p>
                <w:p w14:paraId="5C554121"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kern w:val="0"/>
                      <w:lang w:eastAsia="en-GB"/>
                      <w14:ligatures w14:val="none"/>
                    </w:rPr>
                    <w:t> </w:t>
                  </w:r>
                </w:p>
                <w:p w14:paraId="4DB066A7" w14:textId="77777777" w:rsidR="00DD5173" w:rsidRPr="00DD5173" w:rsidRDefault="00DD5173" w:rsidP="00DD5173">
                  <w:pPr>
                    <w:spacing w:before="100" w:beforeAutospacing="1" w:after="100" w:afterAutospacing="1" w:line="240" w:lineRule="auto"/>
                    <w:rPr>
                      <w:rFonts w:ascii="Aptos" w:eastAsia="Aptos" w:hAnsi="Aptos" w:cs="Aptos"/>
                      <w:kern w:val="0"/>
                      <w:lang w:eastAsia="en-GB"/>
                      <w14:ligatures w14:val="none"/>
                    </w:rPr>
                  </w:pPr>
                  <w:r w:rsidRPr="00DD5173">
                    <w:rPr>
                      <w:rFonts w:ascii="Aptos" w:eastAsia="Aptos" w:hAnsi="Aptos" w:cs="Aptos"/>
                      <w:b/>
                      <w:bCs/>
                      <w:i/>
                      <w:iCs/>
                      <w:kern w:val="0"/>
                      <w:lang w:eastAsia="en-GB"/>
                      <w14:ligatures w14:val="none"/>
                    </w:rPr>
                    <w:t>Did you find the advice useful? Please give us a thumbs up below.</w:t>
                  </w:r>
                </w:p>
              </w:tc>
            </w:tr>
          </w:tbl>
          <w:p w14:paraId="6EED607F" w14:textId="77777777" w:rsidR="00DD5173" w:rsidRPr="00DD5173" w:rsidRDefault="00DD5173" w:rsidP="00DD5173">
            <w:pPr>
              <w:spacing w:after="0" w:line="240" w:lineRule="auto"/>
              <w:rPr>
                <w:rFonts w:ascii="Calibri" w:eastAsia="Times New Roman" w:hAnsi="Calibri" w:cs="Calibri"/>
                <w:kern w:val="0"/>
                <w:lang w:eastAsia="en-GB"/>
                <w14:ligatures w14:val="none"/>
              </w:rPr>
            </w:pPr>
            <w:r w:rsidRPr="00DD5173">
              <w:rPr>
                <w:rFonts w:ascii="Calibri" w:eastAsia="Times New Roman" w:hAnsi="Calibri" w:cs="Calibri"/>
                <w:noProof/>
                <w:kern w:val="0"/>
                <w:lang w:eastAsia="en-GB"/>
                <w14:ligatures w14:val="none"/>
              </w:rPr>
              <w:lastRenderedPageBreak/>
              <w:drawing>
                <wp:inline distT="0" distB="0" distL="0" distR="0" wp14:anchorId="6BB8653A" wp14:editId="1C1064AC">
                  <wp:extent cx="9525" cy="952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5173">
              <w:rPr>
                <w:rFonts w:ascii="Calibri" w:eastAsia="Times New Roman" w:hAnsi="Calibri" w:cs="Calibri"/>
                <w:kern w:val="0"/>
                <w:lang w:eastAsia="en-GB"/>
                <w14:ligatures w14:val="none"/>
              </w:rPr>
              <w:t xml:space="preserve">  </w:t>
            </w:r>
          </w:p>
        </w:tc>
      </w:tr>
      <w:tr w:rsidR="00DD5173" w:rsidRPr="00DD5173" w14:paraId="6C92ACB6" w14:textId="77777777" w:rsidTr="00DD5173">
        <w:trPr>
          <w:jc w:val="center"/>
        </w:trPr>
        <w:tc>
          <w:tcPr>
            <w:tcW w:w="10434" w:type="dxa"/>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DD5173" w:rsidRPr="00DD5173" w14:paraId="681B7D4F" w14:textId="77777777">
              <w:trPr>
                <w:tblCellSpacing w:w="0" w:type="dxa"/>
              </w:trPr>
              <w:tc>
                <w:tcPr>
                  <w:tcW w:w="1600" w:type="pct"/>
                  <w:vAlign w:val="center"/>
                  <w:hideMark/>
                </w:tcPr>
                <w:p w14:paraId="2BCECA27" w14:textId="77777777" w:rsidR="00DD5173" w:rsidRPr="00DD5173" w:rsidRDefault="00DD5173" w:rsidP="00DD5173">
                  <w:pPr>
                    <w:spacing w:before="100" w:beforeAutospacing="1" w:after="100" w:afterAutospacing="1" w:line="240" w:lineRule="auto"/>
                    <w:jc w:val="center"/>
                    <w:rPr>
                      <w:rFonts w:ascii="Aptos" w:eastAsia="Times New Roman" w:hAnsi="Aptos" w:cs="Aptos"/>
                      <w:kern w:val="0"/>
                      <w:lang w:eastAsia="en-GB"/>
                      <w14:ligatures w14:val="none"/>
                    </w:rPr>
                  </w:pPr>
                  <w:r w:rsidRPr="00DD5173">
                    <w:rPr>
                      <w:rFonts w:ascii="Aptos" w:eastAsia="Times New Roman" w:hAnsi="Aptos" w:cs="Aptos"/>
                      <w:noProof/>
                      <w:color w:val="0000FF"/>
                      <w:kern w:val="0"/>
                      <w:u w:val="single"/>
                      <w:lang w:eastAsia="en-GB"/>
                      <w14:ligatures w14:val="none"/>
                    </w:rPr>
                    <w:lastRenderedPageBreak/>
                    <w:drawing>
                      <wp:inline distT="0" distB="0" distL="0" distR="0" wp14:anchorId="3BF2E50A" wp14:editId="70498034">
                        <wp:extent cx="1809750" cy="390525"/>
                        <wp:effectExtent l="0" t="0" r="0" b="9525"/>
                        <wp:docPr id="17" name="Picture 13" descr="Repl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l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372DFCDB" w14:textId="77777777" w:rsidR="00DD5173" w:rsidRPr="00DD5173" w:rsidRDefault="00DD5173" w:rsidP="00DD5173">
                  <w:pPr>
                    <w:spacing w:after="0" w:line="240" w:lineRule="auto"/>
                    <w:rPr>
                      <w:rFonts w:ascii="Aptos" w:eastAsia="Times New Roman" w:hAnsi="Aptos" w:cs="Aptos"/>
                      <w:kern w:val="0"/>
                      <w:lang w:eastAsia="en-GB"/>
                      <w14:ligatures w14:val="none"/>
                    </w:rPr>
                  </w:pPr>
                </w:p>
              </w:tc>
              <w:tc>
                <w:tcPr>
                  <w:tcW w:w="1600" w:type="pct"/>
                  <w:vAlign w:val="center"/>
                  <w:hideMark/>
                </w:tcPr>
                <w:p w14:paraId="7A4A2A5B" w14:textId="77777777" w:rsidR="00DD5173" w:rsidRPr="00DD5173" w:rsidRDefault="00DD5173" w:rsidP="00DD5173">
                  <w:pPr>
                    <w:spacing w:before="100" w:beforeAutospacing="1" w:after="100" w:afterAutospacing="1" w:line="240" w:lineRule="auto"/>
                    <w:jc w:val="center"/>
                    <w:rPr>
                      <w:rFonts w:ascii="Aptos" w:eastAsia="Times New Roman" w:hAnsi="Aptos" w:cs="Aptos"/>
                      <w:kern w:val="0"/>
                      <w:lang w:eastAsia="en-GB"/>
                      <w14:ligatures w14:val="none"/>
                    </w:rPr>
                  </w:pPr>
                  <w:r w:rsidRPr="00DD5173">
                    <w:rPr>
                      <w:rFonts w:ascii="Aptos" w:eastAsia="Times New Roman" w:hAnsi="Aptos" w:cs="Aptos"/>
                      <w:noProof/>
                      <w:color w:val="0000FF"/>
                      <w:kern w:val="0"/>
                      <w:u w:val="single"/>
                      <w:lang w:eastAsia="en-GB"/>
                      <w14:ligatures w14:val="none"/>
                    </w:rPr>
                    <w:drawing>
                      <wp:inline distT="0" distB="0" distL="0" distR="0" wp14:anchorId="4EC84759" wp14:editId="7465EFEE">
                        <wp:extent cx="1809750" cy="390525"/>
                        <wp:effectExtent l="0" t="0" r="0" b="9525"/>
                        <wp:docPr id="18" name="Picture 12" descr="Sha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0A47EC3C" w14:textId="77777777" w:rsidR="00DD5173" w:rsidRPr="00DD5173" w:rsidRDefault="00DD5173" w:rsidP="00DD5173">
                  <w:pPr>
                    <w:spacing w:after="0" w:line="240" w:lineRule="auto"/>
                    <w:rPr>
                      <w:rFonts w:ascii="Aptos" w:eastAsia="Times New Roman" w:hAnsi="Aptos" w:cs="Aptos"/>
                      <w:kern w:val="0"/>
                      <w:lang w:eastAsia="en-GB"/>
                      <w14:ligatures w14:val="none"/>
                    </w:rPr>
                  </w:pPr>
                </w:p>
              </w:tc>
              <w:tc>
                <w:tcPr>
                  <w:tcW w:w="1600" w:type="pct"/>
                  <w:vAlign w:val="center"/>
                  <w:hideMark/>
                </w:tcPr>
                <w:p w14:paraId="043E60FD" w14:textId="77777777" w:rsidR="00DD5173" w:rsidRPr="00DD5173" w:rsidRDefault="00DD5173" w:rsidP="00DD5173">
                  <w:pPr>
                    <w:spacing w:before="100" w:beforeAutospacing="1" w:after="100" w:afterAutospacing="1" w:line="240" w:lineRule="auto"/>
                    <w:jc w:val="center"/>
                    <w:rPr>
                      <w:rFonts w:ascii="Aptos" w:eastAsia="Times New Roman" w:hAnsi="Aptos" w:cs="Aptos"/>
                      <w:kern w:val="0"/>
                      <w:lang w:eastAsia="en-GB"/>
                      <w14:ligatures w14:val="none"/>
                    </w:rPr>
                  </w:pPr>
                  <w:r w:rsidRPr="00DD5173">
                    <w:rPr>
                      <w:rFonts w:ascii="Aptos" w:eastAsia="Times New Roman" w:hAnsi="Aptos" w:cs="Aptos"/>
                      <w:noProof/>
                      <w:color w:val="0000FF"/>
                      <w:kern w:val="0"/>
                      <w:u w:val="single"/>
                      <w:lang w:eastAsia="en-GB"/>
                      <w14:ligatures w14:val="none"/>
                    </w:rPr>
                    <w:drawing>
                      <wp:inline distT="0" distB="0" distL="0" distR="0" wp14:anchorId="05B26C0F" wp14:editId="28E832D3">
                        <wp:extent cx="1809750" cy="390525"/>
                        <wp:effectExtent l="0" t="0" r="0" b="9525"/>
                        <wp:docPr id="19" name="Picture 11" descr="Ra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01A330C5" w14:textId="77777777" w:rsidR="00DD5173" w:rsidRPr="00DD5173" w:rsidRDefault="00DD5173" w:rsidP="00DD5173">
            <w:pPr>
              <w:spacing w:after="0" w:line="240" w:lineRule="auto"/>
              <w:rPr>
                <w:rFonts w:ascii="Times New Roman" w:eastAsia="Times New Roman" w:hAnsi="Times New Roman" w:cs="Times New Roman"/>
                <w:kern w:val="0"/>
                <w:sz w:val="20"/>
                <w:szCs w:val="20"/>
                <w:lang w:eastAsia="en-GB"/>
                <w14:ligatures w14:val="none"/>
              </w:rPr>
            </w:pPr>
          </w:p>
        </w:tc>
      </w:tr>
      <w:tr w:rsidR="00DD5173" w:rsidRPr="00DD5173" w14:paraId="2087E609" w14:textId="77777777" w:rsidTr="00DD5173">
        <w:trPr>
          <w:jc w:val="center"/>
        </w:trPr>
        <w:tc>
          <w:tcPr>
            <w:tcW w:w="10434" w:type="dxa"/>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1968"/>
            </w:tblGrid>
            <w:tr w:rsidR="00DD5173" w:rsidRPr="00DD5173" w14:paraId="048506B5" w14:textId="77777777">
              <w:trPr>
                <w:tblCellSpacing w:w="15" w:type="dxa"/>
              </w:trPr>
              <w:tc>
                <w:tcPr>
                  <w:tcW w:w="0" w:type="auto"/>
                  <w:vAlign w:val="center"/>
                  <w:hideMark/>
                </w:tcPr>
                <w:p w14:paraId="51F8B655" w14:textId="77777777" w:rsidR="00DD5173" w:rsidRPr="00DD5173" w:rsidRDefault="00DD5173" w:rsidP="00DD5173">
                  <w:pPr>
                    <w:spacing w:after="0" w:line="240" w:lineRule="auto"/>
                    <w:rPr>
                      <w:rFonts w:ascii="Aptos" w:eastAsia="Times New Roman" w:hAnsi="Aptos" w:cs="Aptos"/>
                      <w:kern w:val="0"/>
                      <w:lang w:eastAsia="en-GB"/>
                      <w14:ligatures w14:val="none"/>
                    </w:rPr>
                  </w:pPr>
                  <w:r w:rsidRPr="00DD5173">
                    <w:rPr>
                      <w:rFonts w:ascii="Aptos" w:eastAsia="Times New Roman" w:hAnsi="Aptos" w:cs="Aptos"/>
                      <w:noProof/>
                      <w:kern w:val="0"/>
                      <w:lang w:eastAsia="en-GB"/>
                      <w14:ligatures w14:val="none"/>
                    </w:rPr>
                    <w:drawing>
                      <wp:inline distT="0" distB="0" distL="0" distR="0" wp14:anchorId="6EF2850B" wp14:editId="3EF4B276">
                        <wp:extent cx="762000" cy="762000"/>
                        <wp:effectExtent l="0" t="0" r="0" b="0"/>
                        <wp:docPr id="20" name="Picture 10" descr="A white circle with red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A white circle with red and black letter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4D77B5C4" w14:textId="77777777" w:rsidR="00DD5173" w:rsidRPr="00DD5173" w:rsidRDefault="00DD5173" w:rsidP="00DD5173">
                  <w:pPr>
                    <w:spacing w:after="0" w:line="240" w:lineRule="auto"/>
                    <w:rPr>
                      <w:rFonts w:ascii="Aptos" w:eastAsia="Times New Roman" w:hAnsi="Aptos" w:cs="Aptos"/>
                      <w:kern w:val="0"/>
                      <w:lang w:eastAsia="en-GB"/>
                      <w14:ligatures w14:val="none"/>
                    </w:rPr>
                  </w:pPr>
                  <w:r w:rsidRPr="00DD5173">
                    <w:rPr>
                      <w:rFonts w:ascii="Aptos" w:eastAsia="Times New Roman" w:hAnsi="Aptos" w:cs="Aptos"/>
                      <w:b/>
                      <w:bCs/>
                      <w:kern w:val="0"/>
                      <w:lang w:eastAsia="en-GB"/>
                      <w14:ligatures w14:val="none"/>
                    </w:rPr>
                    <w:t>Message Sent By</w:t>
                  </w:r>
                  <w:r w:rsidRPr="00DD5173">
                    <w:rPr>
                      <w:rFonts w:ascii="Aptos" w:eastAsia="Times New Roman" w:hAnsi="Aptos" w:cs="Aptos"/>
                      <w:kern w:val="0"/>
                      <w:lang w:eastAsia="en-GB"/>
                      <w14:ligatures w14:val="none"/>
                    </w:rPr>
                    <w:br/>
                    <w:t>Action Fraud</w:t>
                  </w:r>
                </w:p>
              </w:tc>
            </w:tr>
          </w:tbl>
          <w:p w14:paraId="7E5F13CF" w14:textId="77777777" w:rsidR="00DD5173" w:rsidRPr="00DD5173" w:rsidRDefault="00DD5173" w:rsidP="00DD5173">
            <w:pPr>
              <w:spacing w:after="0" w:line="240" w:lineRule="auto"/>
              <w:rPr>
                <w:rFonts w:ascii="Times New Roman" w:eastAsia="Times New Roman" w:hAnsi="Times New Roman" w:cs="Times New Roman"/>
                <w:kern w:val="0"/>
                <w:sz w:val="20"/>
                <w:szCs w:val="20"/>
                <w:lang w:eastAsia="en-GB"/>
                <w14:ligatures w14:val="none"/>
              </w:rPr>
            </w:pPr>
          </w:p>
        </w:tc>
      </w:tr>
    </w:tbl>
    <w:p w14:paraId="1692D005" w14:textId="77777777" w:rsidR="005616FD" w:rsidRDefault="005616FD"/>
    <w:sectPr w:rsidR="005616FD" w:rsidSect="00DD5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91C"/>
    <w:multiLevelType w:val="multilevel"/>
    <w:tmpl w:val="5126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88547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73"/>
    <w:rsid w:val="005616FD"/>
    <w:rsid w:val="00D16334"/>
    <w:rsid w:val="00DD5173"/>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CF17"/>
  <w15:chartTrackingRefBased/>
  <w15:docId w15:val="{A10ADCF5-9396-4C3B-80D7-5EA98A5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173"/>
    <w:rPr>
      <w:rFonts w:eastAsiaTheme="majorEastAsia" w:cstheme="majorBidi"/>
      <w:color w:val="272727" w:themeColor="text1" w:themeTint="D8"/>
    </w:rPr>
  </w:style>
  <w:style w:type="paragraph" w:styleId="Title">
    <w:name w:val="Title"/>
    <w:basedOn w:val="Normal"/>
    <w:next w:val="Normal"/>
    <w:link w:val="TitleChar"/>
    <w:uiPriority w:val="10"/>
    <w:qFormat/>
    <w:rsid w:val="00DD5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173"/>
    <w:pPr>
      <w:spacing w:before="160"/>
      <w:jc w:val="center"/>
    </w:pPr>
    <w:rPr>
      <w:i/>
      <w:iCs/>
      <w:color w:val="404040" w:themeColor="text1" w:themeTint="BF"/>
    </w:rPr>
  </w:style>
  <w:style w:type="character" w:customStyle="1" w:styleId="QuoteChar">
    <w:name w:val="Quote Char"/>
    <w:basedOn w:val="DefaultParagraphFont"/>
    <w:link w:val="Quote"/>
    <w:uiPriority w:val="29"/>
    <w:rsid w:val="00DD5173"/>
    <w:rPr>
      <w:i/>
      <w:iCs/>
      <w:color w:val="404040" w:themeColor="text1" w:themeTint="BF"/>
    </w:rPr>
  </w:style>
  <w:style w:type="paragraph" w:styleId="ListParagraph">
    <w:name w:val="List Paragraph"/>
    <w:basedOn w:val="Normal"/>
    <w:uiPriority w:val="34"/>
    <w:qFormat/>
    <w:rsid w:val="00DD5173"/>
    <w:pPr>
      <w:ind w:left="720"/>
      <w:contextualSpacing/>
    </w:pPr>
  </w:style>
  <w:style w:type="character" w:styleId="IntenseEmphasis">
    <w:name w:val="Intense Emphasis"/>
    <w:basedOn w:val="DefaultParagraphFont"/>
    <w:uiPriority w:val="21"/>
    <w:qFormat/>
    <w:rsid w:val="00DD5173"/>
    <w:rPr>
      <w:i/>
      <w:iCs/>
      <w:color w:val="0F4761" w:themeColor="accent1" w:themeShade="BF"/>
    </w:rPr>
  </w:style>
  <w:style w:type="paragraph" w:styleId="IntenseQuote">
    <w:name w:val="Intense Quote"/>
    <w:basedOn w:val="Normal"/>
    <w:next w:val="Normal"/>
    <w:link w:val="IntenseQuoteChar"/>
    <w:uiPriority w:val="30"/>
    <w:qFormat/>
    <w:rsid w:val="00DD5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173"/>
    <w:rPr>
      <w:i/>
      <w:iCs/>
      <w:color w:val="0F4761" w:themeColor="accent1" w:themeShade="BF"/>
    </w:rPr>
  </w:style>
  <w:style w:type="character" w:styleId="IntenseReference">
    <w:name w:val="Intense Reference"/>
    <w:basedOn w:val="DefaultParagraphFont"/>
    <w:uiPriority w:val="32"/>
    <w:qFormat/>
    <w:rsid w:val="00DD51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members.ecops.org.uk/AlertMessage/RateMessage/B9A3F8BFCA43566600DB2A0E62BFA82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ecops.org.uk/YourDetails/YourMessagingConfig/B9A3F8BFCA43566600DB2A0E62BFA82A" TargetMode="External"/><Relationship Id="rId12" Type="http://schemas.openxmlformats.org/officeDocument/2006/relationships/hyperlink" Target="https://s-url.co/yOQkAA"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members.ecops.org.uk/AlertMessage/ShareMessageToSocialMedia/B9A3F8BFCA43566600DB2A0E62BFA82A"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url.co/x-QkAA" TargetMode="External"/><Relationship Id="rId5" Type="http://schemas.openxmlformats.org/officeDocument/2006/relationships/hyperlink" Target="https://www.ecops.org.uk/" TargetMode="External"/><Relationship Id="rId15" Type="http://schemas.openxmlformats.org/officeDocument/2006/relationships/image" Target="media/image6.png"/><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embers.ecops.org.uk/AlertMessage/RepliesToMessage/B9A3F8BFCA43566600DB2A0E62BFA82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2025-09-09T10:11:00Z</dcterms:created>
  <dcterms:modified xsi:type="dcterms:W3CDTF">2025-09-09T10:12:00Z</dcterms:modified>
</cp:coreProperties>
</file>